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17BD" w14:textId="4D0898E8" w:rsidR="002C7F5B" w:rsidRPr="002C7F5B" w:rsidRDefault="002C7F5B" w:rsidP="002C7F5B">
      <w:pPr>
        <w:pStyle w:val="Titel"/>
        <w:rPr>
          <w:rFonts w:asciiTheme="minorHAnsi" w:hAnsiTheme="minorHAnsi" w:cstheme="minorHAnsi"/>
          <w:color w:val="1B869F"/>
        </w:rPr>
      </w:pPr>
      <w:r w:rsidRPr="002C7F5B">
        <w:rPr>
          <w:rFonts w:asciiTheme="minorHAnsi" w:hAnsiTheme="minorHAnsi" w:cstheme="minorHAnsi"/>
          <w:color w:val="1B869F"/>
        </w:rPr>
        <w:t>MANDAATBESLUIT</w:t>
      </w:r>
    </w:p>
    <w:p w14:paraId="34849F7D" w14:textId="547D589D" w:rsidR="008E62D0" w:rsidRPr="00D96F6A" w:rsidRDefault="00C2177A" w:rsidP="00C2177A">
      <w:pPr>
        <w:spacing w:line="240" w:lineRule="auto"/>
        <w:rPr>
          <w:color w:val="1B869F" w:themeColor="background2"/>
          <w:sz w:val="52"/>
          <w:szCs w:val="52"/>
        </w:rPr>
      </w:pPr>
      <w:r w:rsidRPr="00C2177A">
        <w:rPr>
          <w:color w:val="1B869F" w:themeColor="background2"/>
          <w:sz w:val="44"/>
          <w:szCs w:val="44"/>
        </w:rPr>
        <w:t>Serviceorganisatie Zorg Holland Rijnland</w:t>
      </w:r>
    </w:p>
    <w:p w14:paraId="5EE75B78" w14:textId="77777777" w:rsidR="008E62D0" w:rsidRPr="00C2207D" w:rsidRDefault="008E62D0" w:rsidP="00C2177A">
      <w:pPr>
        <w:spacing w:line="240" w:lineRule="auto"/>
        <w:rPr>
          <w:sz w:val="20"/>
          <w:szCs w:val="20"/>
        </w:rPr>
      </w:pPr>
    </w:p>
    <w:p w14:paraId="47FB0CB1" w14:textId="77777777" w:rsidR="00C2177A" w:rsidRPr="00C2177A" w:rsidRDefault="00C2177A" w:rsidP="002C7F5B">
      <w:pPr>
        <w:pStyle w:val="Kop1"/>
      </w:pPr>
      <w:r w:rsidRPr="00C2177A">
        <w:t>Intitulé</w:t>
      </w:r>
    </w:p>
    <w:p w14:paraId="0522C8A8" w14:textId="77777777" w:rsidR="00C2177A" w:rsidRPr="00C2177A" w:rsidRDefault="00C2177A" w:rsidP="00C2177A">
      <w:pPr>
        <w:spacing w:before="146" w:line="240" w:lineRule="auto"/>
        <w:ind w:left="116"/>
        <w:contextualSpacing/>
        <w:rPr>
          <w:rFonts w:cstheme="minorHAnsi"/>
          <w:bCs/>
          <w:szCs w:val="22"/>
        </w:rPr>
      </w:pPr>
      <w:r w:rsidRPr="00C2177A">
        <w:rPr>
          <w:rFonts w:cstheme="minorHAnsi"/>
          <w:bCs/>
          <w:szCs w:val="22"/>
        </w:rPr>
        <w:t>Besluit van het bestuur en de voorzitter van de gemeenschappelijke regeling Serviceorganisatie Zorg Holland Rijnland houdende regels omtrent mandaat, volmacht en machtiging (Mandaatbesluit Serviceorganisatie Zorg Holland Rijnland)</w:t>
      </w:r>
    </w:p>
    <w:p w14:paraId="22788D28" w14:textId="77777777" w:rsidR="00C2177A" w:rsidRPr="00C2177A" w:rsidRDefault="00C2177A" w:rsidP="00C2177A">
      <w:pPr>
        <w:spacing w:before="146" w:line="240" w:lineRule="auto"/>
        <w:ind w:left="116"/>
        <w:contextualSpacing/>
        <w:rPr>
          <w:rFonts w:cstheme="minorHAnsi"/>
          <w:bCs/>
          <w:szCs w:val="22"/>
        </w:rPr>
      </w:pPr>
    </w:p>
    <w:p w14:paraId="73B6D2D5" w14:textId="77777777" w:rsidR="00C2177A" w:rsidRPr="00C2177A" w:rsidRDefault="00C2177A" w:rsidP="00C2177A">
      <w:pPr>
        <w:spacing w:before="146" w:line="240" w:lineRule="auto"/>
        <w:ind w:left="116"/>
        <w:contextualSpacing/>
        <w:rPr>
          <w:rFonts w:cstheme="minorHAnsi"/>
          <w:bCs/>
          <w:szCs w:val="22"/>
        </w:rPr>
      </w:pPr>
    </w:p>
    <w:p w14:paraId="05CBECE2" w14:textId="529D32E8" w:rsidR="00C2177A" w:rsidRPr="00C2177A" w:rsidRDefault="00C2177A" w:rsidP="00C2177A">
      <w:pPr>
        <w:spacing w:before="146" w:line="240" w:lineRule="auto"/>
        <w:ind w:left="116"/>
        <w:contextualSpacing/>
        <w:rPr>
          <w:rFonts w:cstheme="minorHAnsi"/>
          <w:bCs/>
          <w:szCs w:val="22"/>
        </w:rPr>
      </w:pPr>
      <w:r w:rsidRPr="00C2177A">
        <w:rPr>
          <w:rFonts w:cstheme="minorHAnsi"/>
          <w:bCs/>
          <w:szCs w:val="22"/>
        </w:rPr>
        <w:t>Het bestuur en de voorzitter van Serviceorganisatie Zorg, ieder voor zover het zijn eigen bevoegdheden betreft,</w:t>
      </w:r>
    </w:p>
    <w:p w14:paraId="7B4B5A29" w14:textId="77777777" w:rsidR="00C2177A" w:rsidRPr="00C2177A" w:rsidRDefault="00C2177A" w:rsidP="00C2177A">
      <w:pPr>
        <w:spacing w:before="146" w:line="240" w:lineRule="auto"/>
        <w:ind w:left="116"/>
        <w:contextualSpacing/>
        <w:rPr>
          <w:rFonts w:cstheme="minorHAnsi"/>
          <w:bCs/>
          <w:szCs w:val="22"/>
        </w:rPr>
      </w:pPr>
    </w:p>
    <w:p w14:paraId="14CEE2B7" w14:textId="47C32C71" w:rsidR="00C2177A" w:rsidRPr="00C2177A" w:rsidRDefault="00C2177A" w:rsidP="00C2177A">
      <w:pPr>
        <w:spacing w:before="146" w:line="240" w:lineRule="auto"/>
        <w:ind w:left="116"/>
        <w:contextualSpacing/>
        <w:rPr>
          <w:rFonts w:cstheme="minorHAnsi"/>
          <w:bCs/>
          <w:szCs w:val="22"/>
        </w:rPr>
      </w:pPr>
      <w:r w:rsidRPr="00C2177A">
        <w:rPr>
          <w:rFonts w:cstheme="minorHAnsi"/>
          <w:bCs/>
          <w:szCs w:val="22"/>
        </w:rPr>
        <w:t>overwegende dat:</w:t>
      </w:r>
    </w:p>
    <w:p w14:paraId="5FDC37DB" w14:textId="77777777" w:rsidR="00C2177A" w:rsidRPr="00C2177A" w:rsidRDefault="00C2177A" w:rsidP="00C2177A">
      <w:pPr>
        <w:spacing w:before="146" w:line="240" w:lineRule="auto"/>
        <w:ind w:left="116"/>
        <w:contextualSpacing/>
        <w:rPr>
          <w:rFonts w:cstheme="minorHAnsi"/>
          <w:bCs/>
          <w:szCs w:val="22"/>
        </w:rPr>
      </w:pPr>
    </w:p>
    <w:p w14:paraId="1E57C14D" w14:textId="77777777" w:rsidR="00C2177A" w:rsidRPr="00C2177A" w:rsidRDefault="00C2177A" w:rsidP="00C2177A">
      <w:pPr>
        <w:spacing w:before="146" w:line="240" w:lineRule="auto"/>
        <w:ind w:left="116"/>
        <w:contextualSpacing/>
        <w:rPr>
          <w:rFonts w:cstheme="minorHAnsi"/>
          <w:bCs/>
          <w:szCs w:val="22"/>
        </w:rPr>
      </w:pPr>
      <w:r w:rsidRPr="00C2177A">
        <w:rPr>
          <w:rFonts w:cstheme="minorHAnsi"/>
          <w:bCs/>
          <w:szCs w:val="22"/>
        </w:rPr>
        <w:t>het voor het efficiënt functioneren van Serviceorganisatie Zorg wenselijk is een bevoegdhedenregeling vast te stellen;</w:t>
      </w:r>
    </w:p>
    <w:p w14:paraId="279F5A4D" w14:textId="77777777" w:rsidR="00C2177A" w:rsidRPr="00C2177A" w:rsidRDefault="00C2177A" w:rsidP="00C2177A">
      <w:pPr>
        <w:spacing w:before="146" w:line="240" w:lineRule="auto"/>
        <w:ind w:left="116"/>
        <w:contextualSpacing/>
        <w:rPr>
          <w:rFonts w:cstheme="minorHAnsi"/>
          <w:bCs/>
          <w:szCs w:val="22"/>
        </w:rPr>
      </w:pPr>
    </w:p>
    <w:p w14:paraId="2757FFB6" w14:textId="77777777" w:rsidR="00C2177A" w:rsidRPr="00C2177A" w:rsidRDefault="00C2177A" w:rsidP="00C2177A">
      <w:pPr>
        <w:spacing w:before="146" w:line="240" w:lineRule="auto"/>
        <w:ind w:left="116"/>
        <w:contextualSpacing/>
        <w:rPr>
          <w:rFonts w:cstheme="minorHAnsi"/>
          <w:bCs/>
          <w:szCs w:val="22"/>
        </w:rPr>
      </w:pPr>
      <w:r w:rsidRPr="00C2177A">
        <w:rPr>
          <w:rFonts w:cstheme="minorHAnsi"/>
          <w:bCs/>
          <w:szCs w:val="22"/>
        </w:rPr>
        <w:t>gelet op:</w:t>
      </w:r>
    </w:p>
    <w:p w14:paraId="75F9A462" w14:textId="77777777" w:rsidR="00C2177A" w:rsidRPr="00C2177A" w:rsidRDefault="00C2177A" w:rsidP="00C2177A">
      <w:pPr>
        <w:spacing w:before="146" w:line="240" w:lineRule="auto"/>
        <w:ind w:left="116"/>
        <w:contextualSpacing/>
        <w:rPr>
          <w:rFonts w:cstheme="minorHAnsi"/>
          <w:bCs/>
          <w:szCs w:val="22"/>
        </w:rPr>
      </w:pPr>
    </w:p>
    <w:p w14:paraId="05243772" w14:textId="77777777" w:rsidR="00C2177A" w:rsidRPr="00C2177A" w:rsidRDefault="00C2177A" w:rsidP="00C2177A">
      <w:pPr>
        <w:spacing w:before="146" w:line="240" w:lineRule="auto"/>
        <w:ind w:left="116"/>
        <w:contextualSpacing/>
        <w:rPr>
          <w:rFonts w:cstheme="minorHAnsi"/>
          <w:bCs/>
          <w:szCs w:val="22"/>
        </w:rPr>
      </w:pPr>
      <w:r w:rsidRPr="00C2177A">
        <w:rPr>
          <w:rFonts w:cstheme="minorHAnsi"/>
          <w:bCs/>
          <w:szCs w:val="22"/>
        </w:rPr>
        <w:t>Afdeling 10.1.1 van de Algemene wet bestuursrecht, en</w:t>
      </w:r>
    </w:p>
    <w:p w14:paraId="596FBCFF" w14:textId="782A7C26" w:rsidR="00C2177A" w:rsidRPr="00C2177A" w:rsidRDefault="00C2177A" w:rsidP="00C2177A">
      <w:pPr>
        <w:spacing w:before="146" w:line="240" w:lineRule="auto"/>
        <w:ind w:left="116"/>
        <w:contextualSpacing/>
        <w:rPr>
          <w:rFonts w:cstheme="minorHAnsi"/>
          <w:bCs/>
          <w:szCs w:val="22"/>
        </w:rPr>
      </w:pPr>
      <w:r w:rsidRPr="00C2177A">
        <w:rPr>
          <w:rFonts w:cstheme="minorHAnsi"/>
          <w:bCs/>
          <w:szCs w:val="22"/>
        </w:rPr>
        <w:t xml:space="preserve">Artikel </w:t>
      </w:r>
      <w:r w:rsidR="00A80DED">
        <w:rPr>
          <w:rFonts w:cstheme="minorHAnsi"/>
          <w:bCs/>
          <w:szCs w:val="22"/>
        </w:rPr>
        <w:t>13.2</w:t>
      </w:r>
      <w:r w:rsidRPr="00C2177A">
        <w:rPr>
          <w:rFonts w:cstheme="minorHAnsi"/>
          <w:bCs/>
          <w:szCs w:val="22"/>
        </w:rPr>
        <w:t xml:space="preserve"> lid b van de Gemeenschappelijke Regeling Serviceorganisatie Zorg Holland Rijnland</w:t>
      </w:r>
    </w:p>
    <w:p w14:paraId="2EB25F66" w14:textId="77777777" w:rsidR="00C2177A" w:rsidRPr="00C2177A" w:rsidRDefault="00C2177A" w:rsidP="00C2177A">
      <w:pPr>
        <w:spacing w:before="146" w:line="240" w:lineRule="auto"/>
        <w:ind w:left="116"/>
        <w:contextualSpacing/>
        <w:rPr>
          <w:rFonts w:cstheme="minorHAnsi"/>
          <w:b/>
          <w:szCs w:val="22"/>
        </w:rPr>
      </w:pPr>
    </w:p>
    <w:p w14:paraId="43FF43B5" w14:textId="77777777" w:rsidR="00C2177A" w:rsidRDefault="00C2177A" w:rsidP="00C2177A">
      <w:pPr>
        <w:spacing w:before="146" w:line="240" w:lineRule="auto"/>
        <w:ind w:left="116"/>
        <w:contextualSpacing/>
        <w:rPr>
          <w:rFonts w:cstheme="minorHAnsi"/>
          <w:b/>
          <w:sz w:val="24"/>
        </w:rPr>
      </w:pPr>
    </w:p>
    <w:p w14:paraId="0C02A0F4" w14:textId="75B88CD2" w:rsidR="00C2177A" w:rsidRPr="00C2177A" w:rsidRDefault="00C2177A" w:rsidP="002C7F5B">
      <w:pPr>
        <w:pStyle w:val="Kop1"/>
      </w:pPr>
      <w:r w:rsidRPr="00C2177A">
        <w:t>B E S L U I T E N</w:t>
      </w:r>
    </w:p>
    <w:p w14:paraId="091691E5" w14:textId="77777777" w:rsidR="00C2177A" w:rsidRPr="00C2177A" w:rsidRDefault="00C2177A" w:rsidP="00C2177A">
      <w:pPr>
        <w:spacing w:before="146" w:line="240" w:lineRule="auto"/>
        <w:ind w:left="116"/>
        <w:contextualSpacing/>
        <w:rPr>
          <w:rFonts w:cstheme="minorHAnsi"/>
          <w:bCs/>
          <w:szCs w:val="22"/>
        </w:rPr>
      </w:pPr>
      <w:r w:rsidRPr="00C2177A">
        <w:rPr>
          <w:rFonts w:cstheme="minorHAnsi"/>
          <w:bCs/>
          <w:szCs w:val="22"/>
        </w:rPr>
        <w:t>vast te stellen het navolgende:</w:t>
      </w:r>
    </w:p>
    <w:p w14:paraId="41E7B3B1" w14:textId="77777777" w:rsidR="00C2177A" w:rsidRPr="00C2177A" w:rsidRDefault="00C2177A" w:rsidP="00C2177A">
      <w:pPr>
        <w:spacing w:before="146" w:line="240" w:lineRule="auto"/>
        <w:ind w:left="116"/>
        <w:contextualSpacing/>
        <w:rPr>
          <w:rFonts w:cstheme="minorHAnsi"/>
          <w:bCs/>
          <w:szCs w:val="22"/>
        </w:rPr>
      </w:pPr>
    </w:p>
    <w:p w14:paraId="70E55B4C" w14:textId="77777777" w:rsidR="00C2177A" w:rsidRPr="00C2177A" w:rsidRDefault="00C2177A" w:rsidP="00C2177A">
      <w:pPr>
        <w:spacing w:before="146" w:line="240" w:lineRule="auto"/>
        <w:ind w:left="116"/>
        <w:contextualSpacing/>
        <w:rPr>
          <w:rFonts w:cstheme="minorHAnsi"/>
          <w:bCs/>
          <w:szCs w:val="22"/>
        </w:rPr>
      </w:pPr>
      <w:r w:rsidRPr="00C2177A">
        <w:rPr>
          <w:rFonts w:cstheme="minorHAnsi"/>
          <w:bCs/>
          <w:szCs w:val="22"/>
        </w:rPr>
        <w:t>Mandaatbesluit Serviceorganisatie Zorg Holland Rijnland</w:t>
      </w:r>
    </w:p>
    <w:p w14:paraId="29EC762F" w14:textId="77777777" w:rsidR="00C2177A" w:rsidRPr="00C2177A" w:rsidRDefault="00C2177A" w:rsidP="00C2177A">
      <w:pPr>
        <w:spacing w:before="146" w:line="240" w:lineRule="auto"/>
        <w:ind w:left="116"/>
        <w:contextualSpacing/>
        <w:rPr>
          <w:rFonts w:cstheme="minorHAnsi"/>
          <w:bCs/>
          <w:szCs w:val="22"/>
        </w:rPr>
      </w:pPr>
    </w:p>
    <w:p w14:paraId="6F7EC169" w14:textId="77777777" w:rsidR="00C2177A" w:rsidRPr="002C7F5B" w:rsidRDefault="00C2177A" w:rsidP="002C7F5B">
      <w:pPr>
        <w:pStyle w:val="Kop2"/>
        <w:rPr>
          <w:rFonts w:asciiTheme="minorHAnsi" w:hAnsiTheme="minorHAnsi" w:cstheme="minorHAnsi"/>
          <w:b/>
          <w:bCs/>
          <w:color w:val="auto"/>
          <w:sz w:val="22"/>
          <w:szCs w:val="22"/>
        </w:rPr>
      </w:pPr>
      <w:r w:rsidRPr="002C7F5B">
        <w:rPr>
          <w:rFonts w:asciiTheme="minorHAnsi" w:hAnsiTheme="minorHAnsi" w:cstheme="minorHAnsi"/>
          <w:b/>
          <w:bCs/>
          <w:color w:val="auto"/>
          <w:sz w:val="22"/>
          <w:szCs w:val="22"/>
        </w:rPr>
        <w:t>Artikel 1 Begripsbepalingen</w:t>
      </w:r>
    </w:p>
    <w:p w14:paraId="6CCEDF44" w14:textId="77777777" w:rsidR="00C2177A" w:rsidRPr="00C2177A" w:rsidRDefault="00C2177A" w:rsidP="00C2177A">
      <w:pPr>
        <w:pStyle w:val="Plattetekst"/>
        <w:spacing w:before="93"/>
        <w:ind w:firstLine="116"/>
        <w:contextualSpacing/>
        <w:rPr>
          <w:rFonts w:asciiTheme="minorHAnsi" w:hAnsiTheme="minorHAnsi" w:cstheme="minorHAnsi"/>
          <w:sz w:val="22"/>
          <w:szCs w:val="22"/>
        </w:rPr>
      </w:pPr>
      <w:r w:rsidRPr="00C2177A">
        <w:rPr>
          <w:rFonts w:asciiTheme="minorHAnsi" w:hAnsiTheme="minorHAnsi" w:cstheme="minorHAnsi"/>
          <w:sz w:val="22"/>
          <w:szCs w:val="22"/>
        </w:rPr>
        <w:t>In deze regeling wordt verstaan onder:</w:t>
      </w:r>
    </w:p>
    <w:p w14:paraId="575812F0" w14:textId="77777777" w:rsidR="00C2177A" w:rsidRPr="00C2177A" w:rsidRDefault="00C2177A" w:rsidP="00C2177A">
      <w:pPr>
        <w:pStyle w:val="Plattetekst"/>
        <w:numPr>
          <w:ilvl w:val="0"/>
          <w:numId w:val="15"/>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mandaat: de bevoegdheid om in naam van een bestuursorgaan besluiten te nemen;</w:t>
      </w:r>
    </w:p>
    <w:p w14:paraId="68DB55EE" w14:textId="77777777" w:rsidR="00C2177A" w:rsidRPr="00C2177A" w:rsidRDefault="00C2177A" w:rsidP="00C2177A">
      <w:pPr>
        <w:pStyle w:val="Plattetekst"/>
        <w:numPr>
          <w:ilvl w:val="0"/>
          <w:numId w:val="15"/>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volmacht: de bevoegdheid om namens een bestuursorgaan privaatrechtelijke rechtshandelingen te verrichten;</w:t>
      </w:r>
    </w:p>
    <w:p w14:paraId="417C7602" w14:textId="77777777" w:rsidR="00C2177A" w:rsidRPr="00C2177A" w:rsidRDefault="00C2177A" w:rsidP="00C2177A">
      <w:pPr>
        <w:pStyle w:val="Plattetekst"/>
        <w:numPr>
          <w:ilvl w:val="0"/>
          <w:numId w:val="15"/>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machtiging: de bevoegdheid om namens een bestuursorgaan handelingen te verrichten, geen besluiten en/of privaatrechtelijke rechtshandelingen zijnde;</w:t>
      </w:r>
    </w:p>
    <w:p w14:paraId="5EC80FCE" w14:textId="77777777" w:rsidR="00C2177A" w:rsidRPr="00C2177A" w:rsidRDefault="00C2177A" w:rsidP="00C2177A">
      <w:pPr>
        <w:pStyle w:val="Plattetekst"/>
        <w:numPr>
          <w:ilvl w:val="0"/>
          <w:numId w:val="15"/>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 xml:space="preserve">secretaris-directeur: de secretaris-directeur van de Serviceorganisatie Zorg; </w:t>
      </w:r>
    </w:p>
    <w:p w14:paraId="3C132CF3" w14:textId="77777777" w:rsidR="00C2177A" w:rsidRPr="00C2177A" w:rsidRDefault="00C2177A" w:rsidP="00C2177A">
      <w:pPr>
        <w:pStyle w:val="Plattetekst"/>
        <w:numPr>
          <w:ilvl w:val="0"/>
          <w:numId w:val="15"/>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mandaatgever: het bestuursorgaan dat aan een in het mandaatregister genoemde gemandateerde de bevoegdheid geeft om in naam van het bestuursorgaan besluiten te nemen;</w:t>
      </w:r>
    </w:p>
    <w:p w14:paraId="46B03B52" w14:textId="77777777" w:rsidR="00C2177A" w:rsidRPr="00C2177A" w:rsidRDefault="00C2177A" w:rsidP="00C2177A">
      <w:pPr>
        <w:pStyle w:val="Plattetekst"/>
        <w:numPr>
          <w:ilvl w:val="0"/>
          <w:numId w:val="15"/>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gemandateerde: gremium dat of functionaris die van de mandaatgever de bevoegdheid heeft gekregen om in naam van de mandaatgever besluiten te nemen, dan wel ondermandaat te verlenen.</w:t>
      </w:r>
    </w:p>
    <w:p w14:paraId="71E098D8" w14:textId="77777777" w:rsidR="00C2177A" w:rsidRPr="00C2177A" w:rsidRDefault="00C2177A" w:rsidP="00C2177A">
      <w:pPr>
        <w:pStyle w:val="Plattetekst"/>
        <w:spacing w:before="93"/>
        <w:contextualSpacing/>
        <w:rPr>
          <w:rFonts w:asciiTheme="minorHAnsi" w:hAnsiTheme="minorHAnsi" w:cstheme="minorHAnsi"/>
          <w:w w:val="110"/>
          <w:sz w:val="22"/>
          <w:szCs w:val="22"/>
        </w:rPr>
      </w:pPr>
    </w:p>
    <w:p w14:paraId="53FE5936" w14:textId="77777777" w:rsidR="00C2177A" w:rsidRDefault="00C2177A">
      <w:pPr>
        <w:spacing w:line="240" w:lineRule="auto"/>
        <w:rPr>
          <w:rFonts w:eastAsia="Arial" w:cstheme="minorHAnsi"/>
          <w:b/>
          <w:bCs/>
          <w:szCs w:val="22"/>
        </w:rPr>
      </w:pPr>
      <w:r>
        <w:rPr>
          <w:rFonts w:cstheme="minorHAnsi"/>
          <w:b/>
          <w:bCs/>
          <w:szCs w:val="22"/>
        </w:rPr>
        <w:br w:type="page"/>
      </w:r>
    </w:p>
    <w:p w14:paraId="5054916D" w14:textId="7B8FBACE" w:rsidR="00C2177A" w:rsidRPr="002C7F5B" w:rsidRDefault="00C2177A" w:rsidP="002C7F5B">
      <w:pPr>
        <w:pStyle w:val="Kop2"/>
        <w:rPr>
          <w:rFonts w:asciiTheme="minorHAnsi" w:hAnsiTheme="minorHAnsi" w:cstheme="minorHAnsi"/>
          <w:b/>
          <w:bCs/>
          <w:color w:val="auto"/>
          <w:sz w:val="22"/>
          <w:szCs w:val="22"/>
        </w:rPr>
      </w:pPr>
      <w:r w:rsidRPr="002C7F5B">
        <w:rPr>
          <w:rFonts w:asciiTheme="minorHAnsi" w:hAnsiTheme="minorHAnsi" w:cstheme="minorHAnsi"/>
          <w:b/>
          <w:bCs/>
          <w:color w:val="auto"/>
          <w:sz w:val="22"/>
          <w:szCs w:val="22"/>
        </w:rPr>
        <w:lastRenderedPageBreak/>
        <w:t>Artikel 2 Mandaat, machtiging en volmacht</w:t>
      </w:r>
    </w:p>
    <w:p w14:paraId="575BDF48" w14:textId="77777777" w:rsidR="00C2177A" w:rsidRPr="00C2177A" w:rsidRDefault="00C2177A" w:rsidP="00C2177A">
      <w:pPr>
        <w:pStyle w:val="Plattetekst"/>
        <w:numPr>
          <w:ilvl w:val="0"/>
          <w:numId w:val="16"/>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Het bestuur en de voorzitter van Serviceorganisatie Zorg verlenen, ieder voor zover het zijn bevoegdheden betreft mandaat, volmacht en/of machtiging ter uitoefening van de bevoegdheden aan het gremium en/of de functionarissen zoals vermeld in het mandaatregister dat is opgenomen als bijlage 1 van dit besluit.</w:t>
      </w:r>
    </w:p>
    <w:p w14:paraId="7A91C171" w14:textId="77777777" w:rsidR="00C2177A" w:rsidRPr="00C2177A" w:rsidRDefault="00C2177A" w:rsidP="00C2177A">
      <w:pPr>
        <w:pStyle w:val="Plattetekst"/>
        <w:numPr>
          <w:ilvl w:val="0"/>
          <w:numId w:val="16"/>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Wanneer in deze regeling wordt gesproken over mandaat, wordt daaronder mede verstaan ondermandaat, machtiging en volmacht.</w:t>
      </w:r>
    </w:p>
    <w:p w14:paraId="44B708A8" w14:textId="1AE38F99" w:rsidR="00C2177A" w:rsidRPr="00C2177A" w:rsidRDefault="00C2177A" w:rsidP="00C2177A">
      <w:pPr>
        <w:pStyle w:val="Plattetekst"/>
        <w:numPr>
          <w:ilvl w:val="0"/>
          <w:numId w:val="16"/>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 xml:space="preserve">Bij het uitoefenen van de krachtens mandaat opgedragen bevoegdheden wordt in acht genomen het daarover gestelde bij of krachtens wetten, besluiten, verordeningen, circulaires en richtlijnen van het rijk en de betreffende gemeente(n). </w:t>
      </w:r>
    </w:p>
    <w:p w14:paraId="29E72E08" w14:textId="0F9C3F18" w:rsidR="00C2177A" w:rsidRPr="00D61DF6" w:rsidRDefault="00C2177A" w:rsidP="00C2177A">
      <w:pPr>
        <w:pStyle w:val="Plattetekst"/>
        <w:numPr>
          <w:ilvl w:val="0"/>
          <w:numId w:val="16"/>
        </w:numPr>
        <w:spacing w:before="93"/>
        <w:contextualSpacing/>
        <w:rPr>
          <w:rFonts w:asciiTheme="minorHAnsi" w:hAnsiTheme="minorHAnsi" w:cstheme="minorHAnsi"/>
          <w:w w:val="110"/>
          <w:sz w:val="22"/>
          <w:szCs w:val="22"/>
        </w:rPr>
      </w:pPr>
      <w:r w:rsidRPr="00D61DF6">
        <w:rPr>
          <w:rFonts w:asciiTheme="minorHAnsi" w:hAnsiTheme="minorHAnsi" w:cstheme="minorHAnsi"/>
          <w:sz w:val="22"/>
          <w:szCs w:val="22"/>
        </w:rPr>
        <w:t>De bevoegdheid krachtens mandaat besluiten te nemen omvat tevens de bevoegdheid tot het ondertekenen, wijzigen en intrekken van die besluiten alsmede het stellen van voorschriften en beperkingen.</w:t>
      </w:r>
    </w:p>
    <w:p w14:paraId="2F11065E" w14:textId="77777777" w:rsidR="00C2177A" w:rsidRDefault="00C2177A" w:rsidP="00C2177A">
      <w:pPr>
        <w:pStyle w:val="Plattetekst"/>
        <w:spacing w:before="93"/>
        <w:ind w:left="116"/>
        <w:contextualSpacing/>
        <w:rPr>
          <w:rFonts w:asciiTheme="minorHAnsi" w:hAnsiTheme="minorHAnsi" w:cstheme="minorHAnsi"/>
          <w:b/>
          <w:bCs/>
          <w:sz w:val="22"/>
          <w:szCs w:val="22"/>
        </w:rPr>
      </w:pPr>
    </w:p>
    <w:p w14:paraId="24DDA108" w14:textId="5FB14781" w:rsidR="00C2177A" w:rsidRPr="002C7F5B" w:rsidRDefault="00C2177A" w:rsidP="002C7F5B">
      <w:pPr>
        <w:pStyle w:val="Kop2"/>
        <w:rPr>
          <w:rFonts w:asciiTheme="minorHAnsi" w:hAnsiTheme="minorHAnsi" w:cstheme="minorHAnsi"/>
          <w:b/>
          <w:bCs/>
          <w:color w:val="auto"/>
          <w:sz w:val="22"/>
          <w:szCs w:val="22"/>
        </w:rPr>
      </w:pPr>
      <w:r w:rsidRPr="002C7F5B">
        <w:rPr>
          <w:rFonts w:asciiTheme="minorHAnsi" w:hAnsiTheme="minorHAnsi" w:cstheme="minorHAnsi"/>
          <w:b/>
          <w:bCs/>
          <w:color w:val="auto"/>
          <w:sz w:val="22"/>
          <w:szCs w:val="22"/>
        </w:rPr>
        <w:t>Artikel 3 Ondermandaat</w:t>
      </w:r>
    </w:p>
    <w:p w14:paraId="65776541" w14:textId="77777777" w:rsidR="00C2177A" w:rsidRPr="00C2177A" w:rsidRDefault="00C2177A" w:rsidP="00C2177A">
      <w:pPr>
        <w:pStyle w:val="Plattetekst"/>
        <w:numPr>
          <w:ilvl w:val="0"/>
          <w:numId w:val="17"/>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De gemandateerden zijn bevoegd schriftelijk rechtstreeks ondermandaat te verlenen aan medewerkers, tenzij uit de bij deze regeling behorende mandaatregister blijkt dat dit niet is toegestaan.</w:t>
      </w:r>
    </w:p>
    <w:p w14:paraId="3074550B" w14:textId="77777777" w:rsidR="00C2177A" w:rsidRPr="00C2177A" w:rsidRDefault="00C2177A" w:rsidP="00C2177A">
      <w:pPr>
        <w:pStyle w:val="Plattetekst"/>
        <w:numPr>
          <w:ilvl w:val="0"/>
          <w:numId w:val="17"/>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De gemandateerden kunnen aan het gebruik van ondermandaat voorschriften verbinden.</w:t>
      </w:r>
    </w:p>
    <w:p w14:paraId="6B609195" w14:textId="331782BE" w:rsidR="00C2177A" w:rsidRPr="00D61DF6" w:rsidRDefault="00C2177A" w:rsidP="00D61DF6">
      <w:pPr>
        <w:pStyle w:val="Plattetekst"/>
        <w:numPr>
          <w:ilvl w:val="0"/>
          <w:numId w:val="17"/>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Voor zover in deze regeling over mandaatgever wordt gesproken wordt hieronder mede verstaan ondermandaatgever.</w:t>
      </w:r>
      <w:r w:rsidR="00D61DF6">
        <w:rPr>
          <w:rFonts w:asciiTheme="minorHAnsi" w:hAnsiTheme="minorHAnsi" w:cstheme="minorHAnsi"/>
          <w:sz w:val="22"/>
          <w:szCs w:val="22"/>
        </w:rPr>
        <w:br/>
      </w:r>
    </w:p>
    <w:p w14:paraId="704A66B9" w14:textId="77777777" w:rsidR="00C2177A" w:rsidRDefault="00C2177A" w:rsidP="00C2177A">
      <w:pPr>
        <w:pStyle w:val="Plattetekst"/>
        <w:spacing w:before="93"/>
        <w:ind w:left="116"/>
        <w:contextualSpacing/>
        <w:rPr>
          <w:rFonts w:asciiTheme="minorHAnsi" w:hAnsiTheme="minorHAnsi" w:cstheme="minorHAnsi"/>
          <w:b/>
          <w:bCs/>
          <w:sz w:val="22"/>
          <w:szCs w:val="22"/>
        </w:rPr>
      </w:pPr>
    </w:p>
    <w:p w14:paraId="72BDE801" w14:textId="3B2E0A35" w:rsidR="00C2177A" w:rsidRPr="002C7F5B" w:rsidRDefault="00C2177A" w:rsidP="002C7F5B">
      <w:pPr>
        <w:pStyle w:val="Kop2"/>
        <w:rPr>
          <w:rFonts w:asciiTheme="minorHAnsi" w:hAnsiTheme="minorHAnsi" w:cstheme="minorHAnsi"/>
          <w:b/>
          <w:bCs/>
          <w:color w:val="auto"/>
          <w:sz w:val="22"/>
          <w:szCs w:val="22"/>
        </w:rPr>
      </w:pPr>
      <w:r w:rsidRPr="002C7F5B">
        <w:rPr>
          <w:rFonts w:asciiTheme="minorHAnsi" w:hAnsiTheme="minorHAnsi" w:cstheme="minorHAnsi"/>
          <w:b/>
          <w:bCs/>
          <w:color w:val="auto"/>
          <w:sz w:val="22"/>
          <w:szCs w:val="22"/>
        </w:rPr>
        <w:t>Artikel 4 Mandaat uitgesloten</w:t>
      </w:r>
    </w:p>
    <w:p w14:paraId="7A7A5756"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In de hierna genoemde situaties mag geen gebruik worden gemaakt van mandaat:</w:t>
      </w:r>
    </w:p>
    <w:p w14:paraId="2D840F90" w14:textId="77777777" w:rsidR="00C2177A" w:rsidRPr="00C2177A" w:rsidRDefault="00C2177A" w:rsidP="00C2177A">
      <w:pPr>
        <w:pStyle w:val="Plattetekst"/>
        <w:numPr>
          <w:ilvl w:val="0"/>
          <w:numId w:val="11"/>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de beslissing grote politieke consequenties krijgt of vermoedelijk zal krijgen, dan wel precedentwerking te verwachten is;</w:t>
      </w:r>
    </w:p>
    <w:p w14:paraId="3E55D756" w14:textId="77777777" w:rsidR="00C2177A" w:rsidRPr="00C2177A" w:rsidRDefault="00C2177A" w:rsidP="00C2177A">
      <w:pPr>
        <w:pStyle w:val="Plattetekst"/>
        <w:numPr>
          <w:ilvl w:val="0"/>
          <w:numId w:val="11"/>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het besluit zou leiden tot overschrijding van budgetten of kredieten; en/of</w:t>
      </w:r>
    </w:p>
    <w:p w14:paraId="7F8CEFD1" w14:textId="5E57D6E1" w:rsidR="00C2177A" w:rsidRPr="00C2177A" w:rsidRDefault="00C2177A" w:rsidP="00C2177A">
      <w:pPr>
        <w:pStyle w:val="Plattetekst"/>
        <w:numPr>
          <w:ilvl w:val="0"/>
          <w:numId w:val="11"/>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er belangrijke financiële en/of juridische risico’s uit het te nemen besluit (kunnen) voortvloeien.</w:t>
      </w:r>
    </w:p>
    <w:p w14:paraId="3255C416" w14:textId="77777777" w:rsidR="00C2177A" w:rsidRDefault="00C2177A" w:rsidP="00C2177A">
      <w:pPr>
        <w:pStyle w:val="Plattetekst"/>
        <w:spacing w:before="93"/>
        <w:ind w:left="116"/>
        <w:contextualSpacing/>
        <w:rPr>
          <w:rFonts w:asciiTheme="minorHAnsi" w:hAnsiTheme="minorHAnsi" w:cstheme="minorHAnsi"/>
          <w:b/>
          <w:bCs/>
          <w:sz w:val="22"/>
          <w:szCs w:val="22"/>
        </w:rPr>
      </w:pPr>
    </w:p>
    <w:p w14:paraId="5CD90EF3" w14:textId="7153AE61" w:rsidR="00C2177A" w:rsidRPr="002C7F5B" w:rsidRDefault="00C2177A" w:rsidP="002C7F5B">
      <w:pPr>
        <w:pStyle w:val="Kop2"/>
        <w:rPr>
          <w:rFonts w:asciiTheme="minorHAnsi" w:hAnsiTheme="minorHAnsi" w:cstheme="minorHAnsi"/>
          <w:b/>
          <w:bCs/>
          <w:color w:val="auto"/>
          <w:sz w:val="22"/>
          <w:szCs w:val="22"/>
        </w:rPr>
      </w:pPr>
      <w:r w:rsidRPr="002C7F5B">
        <w:rPr>
          <w:rFonts w:asciiTheme="minorHAnsi" w:hAnsiTheme="minorHAnsi" w:cstheme="minorHAnsi"/>
          <w:b/>
          <w:bCs/>
          <w:color w:val="auto"/>
          <w:sz w:val="22"/>
          <w:szCs w:val="22"/>
        </w:rPr>
        <w:t>Artikel 5 Verantwoording en Informatieverplichting</w:t>
      </w:r>
    </w:p>
    <w:p w14:paraId="0E1F5B05" w14:textId="77777777" w:rsidR="00C2177A" w:rsidRPr="00C2177A" w:rsidRDefault="00C2177A" w:rsidP="00C2177A">
      <w:pPr>
        <w:pStyle w:val="Plattetekst"/>
        <w:numPr>
          <w:ilvl w:val="0"/>
          <w:numId w:val="12"/>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De gemandateerden stellen het bestuursorgaan direct op de hoogte van in mandaat genomen besluiten waarvan zij vermoeden dat het van belang is dat het orgaan daarvan kennis neemt.</w:t>
      </w:r>
    </w:p>
    <w:p w14:paraId="63F38104" w14:textId="77777777" w:rsidR="00C2177A" w:rsidRPr="00C2177A" w:rsidRDefault="00C2177A" w:rsidP="00C2177A">
      <w:pPr>
        <w:pStyle w:val="Plattetekst"/>
        <w:numPr>
          <w:ilvl w:val="0"/>
          <w:numId w:val="12"/>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Op verzoek van het bestuursorgaan verstrekt de gemandateerde informatie over de door hem in mandaat genomen besluiten.</w:t>
      </w:r>
    </w:p>
    <w:p w14:paraId="0FA96B1F" w14:textId="77777777" w:rsidR="00C2177A" w:rsidRPr="00C2177A" w:rsidRDefault="00C2177A" w:rsidP="00C2177A">
      <w:pPr>
        <w:pStyle w:val="Plattetekst"/>
        <w:spacing w:before="93"/>
        <w:ind w:left="476"/>
        <w:contextualSpacing/>
        <w:rPr>
          <w:rFonts w:asciiTheme="minorHAnsi" w:hAnsiTheme="minorHAnsi" w:cstheme="minorHAnsi"/>
          <w:sz w:val="22"/>
          <w:szCs w:val="22"/>
        </w:rPr>
      </w:pPr>
    </w:p>
    <w:p w14:paraId="717F309E" w14:textId="1F505BC8" w:rsidR="00C2177A" w:rsidRPr="002C7F5B" w:rsidRDefault="00C2177A" w:rsidP="002C7F5B">
      <w:pPr>
        <w:pStyle w:val="Kop2"/>
        <w:rPr>
          <w:rFonts w:asciiTheme="minorHAnsi" w:hAnsiTheme="minorHAnsi" w:cstheme="minorHAnsi"/>
          <w:b/>
          <w:bCs/>
          <w:color w:val="auto"/>
          <w:sz w:val="22"/>
          <w:szCs w:val="22"/>
        </w:rPr>
      </w:pPr>
      <w:r w:rsidRPr="002C7F5B">
        <w:rPr>
          <w:rFonts w:asciiTheme="minorHAnsi" w:hAnsiTheme="minorHAnsi" w:cstheme="minorHAnsi"/>
          <w:b/>
          <w:bCs/>
          <w:color w:val="auto"/>
          <w:sz w:val="22"/>
          <w:szCs w:val="22"/>
        </w:rPr>
        <w:t>Artikel 6 Vernieuwde regelgeving</w:t>
      </w:r>
    </w:p>
    <w:p w14:paraId="37790B9E"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Voor zover de regelingen waarin aan de gemandateerde bevoegdheden worden toegekend wijzigen dan wel nieuwe regelingen daarvoor in de plaats komen, wordt het mandaatbesluit geacht ook te gelden voor de bevoegdheid zoals deze is opgenomen in de gewijzigde of nieuwe regeling.</w:t>
      </w:r>
    </w:p>
    <w:p w14:paraId="39BF8DBB"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04AD16E7" w14:textId="6B9401FA" w:rsidR="00C2177A" w:rsidRPr="002C7F5B" w:rsidRDefault="00C2177A" w:rsidP="002C7F5B">
      <w:pPr>
        <w:pStyle w:val="Kop2"/>
        <w:rPr>
          <w:rFonts w:asciiTheme="minorHAnsi" w:hAnsiTheme="minorHAnsi" w:cstheme="minorHAnsi"/>
          <w:b/>
          <w:bCs/>
          <w:color w:val="auto"/>
          <w:sz w:val="22"/>
          <w:szCs w:val="22"/>
        </w:rPr>
      </w:pPr>
      <w:r w:rsidRPr="002C7F5B">
        <w:rPr>
          <w:rFonts w:asciiTheme="minorHAnsi" w:hAnsiTheme="minorHAnsi" w:cstheme="minorHAnsi"/>
          <w:b/>
          <w:bCs/>
          <w:color w:val="auto"/>
          <w:sz w:val="22"/>
          <w:szCs w:val="22"/>
        </w:rPr>
        <w:t>Artikel 7 Ondertekening</w:t>
      </w:r>
    </w:p>
    <w:p w14:paraId="7F5458D5" w14:textId="77777777" w:rsidR="00C2177A" w:rsidRPr="00C2177A" w:rsidRDefault="00C2177A" w:rsidP="00C2177A">
      <w:pPr>
        <w:pStyle w:val="Plattetekst"/>
        <w:numPr>
          <w:ilvl w:val="0"/>
          <w:numId w:val="13"/>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Ingeval de in dit besluit bedoelde bevoegdheid wordt uitgeoefend onder verantwoordelijkheid van het bestuur worden uitgaande stukken als volgt ondertekend:</w:t>
      </w:r>
    </w:p>
    <w:p w14:paraId="61E0D711" w14:textId="77777777" w:rsidR="00C2177A" w:rsidRPr="00C2177A" w:rsidRDefault="00C2177A" w:rsidP="00C2177A">
      <w:pPr>
        <w:pStyle w:val="Plattetekst"/>
        <w:spacing w:before="93"/>
        <w:ind w:left="476"/>
        <w:contextualSpacing/>
        <w:rPr>
          <w:rFonts w:asciiTheme="minorHAnsi" w:hAnsiTheme="minorHAnsi" w:cstheme="minorHAnsi"/>
          <w:sz w:val="22"/>
          <w:szCs w:val="22"/>
        </w:rPr>
      </w:pPr>
    </w:p>
    <w:p w14:paraId="5D84EDCA" w14:textId="77777777" w:rsidR="00D61DF6" w:rsidRDefault="00D61DF6">
      <w:pPr>
        <w:spacing w:line="240" w:lineRule="auto"/>
        <w:rPr>
          <w:rFonts w:eastAsia="Arial" w:cstheme="minorHAnsi"/>
          <w:szCs w:val="22"/>
        </w:rPr>
      </w:pPr>
      <w:r>
        <w:rPr>
          <w:rFonts w:cstheme="minorHAnsi"/>
          <w:szCs w:val="22"/>
        </w:rPr>
        <w:br w:type="page"/>
      </w:r>
    </w:p>
    <w:p w14:paraId="09A79267" w14:textId="0D67ADD8"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lastRenderedPageBreak/>
        <w:t>Het bestuur van Serviceorganisatie Zorg Holland Rijnland,</w:t>
      </w:r>
    </w:p>
    <w:p w14:paraId="7CA82A1E"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5A64C3A6"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namens deze,</w:t>
      </w:r>
    </w:p>
    <w:p w14:paraId="66B28FCB"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6B434C70"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(de functieaanduiding van de ondertekenaar)</w:t>
      </w:r>
    </w:p>
    <w:p w14:paraId="0FD861E5"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7B3055BF"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(handtekening)</w:t>
      </w:r>
    </w:p>
    <w:p w14:paraId="08566C23"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767F35FB"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(naam)</w:t>
      </w:r>
    </w:p>
    <w:p w14:paraId="0946D207"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7CF4031F" w14:textId="77777777" w:rsidR="00C2177A" w:rsidRPr="00C2177A" w:rsidRDefault="00C2177A" w:rsidP="00C2177A">
      <w:pPr>
        <w:pStyle w:val="Plattetekst"/>
        <w:numPr>
          <w:ilvl w:val="0"/>
          <w:numId w:val="13"/>
        </w:numPr>
        <w:spacing w:before="93"/>
        <w:contextualSpacing/>
        <w:rPr>
          <w:rFonts w:asciiTheme="minorHAnsi" w:hAnsiTheme="minorHAnsi" w:cstheme="minorHAnsi"/>
          <w:sz w:val="22"/>
          <w:szCs w:val="22"/>
        </w:rPr>
      </w:pPr>
      <w:r w:rsidRPr="00C2177A">
        <w:rPr>
          <w:rFonts w:asciiTheme="minorHAnsi" w:hAnsiTheme="minorHAnsi" w:cstheme="minorHAnsi"/>
          <w:sz w:val="22"/>
          <w:szCs w:val="22"/>
        </w:rPr>
        <w:t>Ingeval de in dit besluit bedoelde bevoegdheid wordt uitgeoefend onder verantwoordelijkheid van de voorzitter worden uitgaande stukken als volgt ondertekend:</w:t>
      </w:r>
    </w:p>
    <w:p w14:paraId="3828BF63"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0E430E03"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De voorzitter van Serviceorganisatie Zorg Holland Rijnland,</w:t>
      </w:r>
    </w:p>
    <w:p w14:paraId="3D7D42C9"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0977ED9E"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namens deze,</w:t>
      </w:r>
    </w:p>
    <w:p w14:paraId="58E37CA5"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2A31B343"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(de functieaanduiding van de ondertekenaar)</w:t>
      </w:r>
    </w:p>
    <w:p w14:paraId="4FB6EBB4"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377D347A"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(handtekening)</w:t>
      </w:r>
    </w:p>
    <w:p w14:paraId="59530F39"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627BF4EB"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(naam)</w:t>
      </w:r>
    </w:p>
    <w:p w14:paraId="486FB4D6" w14:textId="4FA352AC" w:rsidR="00C2177A" w:rsidRDefault="00C2177A" w:rsidP="00C2177A">
      <w:pPr>
        <w:pStyle w:val="Plattetekst"/>
        <w:spacing w:before="93"/>
        <w:ind w:left="116"/>
        <w:contextualSpacing/>
        <w:rPr>
          <w:rFonts w:asciiTheme="minorHAnsi" w:hAnsiTheme="minorHAnsi" w:cstheme="minorHAnsi"/>
          <w:sz w:val="22"/>
          <w:szCs w:val="22"/>
        </w:rPr>
      </w:pPr>
    </w:p>
    <w:p w14:paraId="47A766BA" w14:textId="77777777" w:rsidR="00D61DF6" w:rsidRPr="00C2177A" w:rsidRDefault="00D61DF6" w:rsidP="00C2177A">
      <w:pPr>
        <w:pStyle w:val="Plattetekst"/>
        <w:spacing w:before="93"/>
        <w:ind w:left="116"/>
        <w:contextualSpacing/>
        <w:rPr>
          <w:rFonts w:asciiTheme="minorHAnsi" w:hAnsiTheme="minorHAnsi" w:cstheme="minorHAnsi"/>
          <w:sz w:val="22"/>
          <w:szCs w:val="22"/>
        </w:rPr>
      </w:pPr>
    </w:p>
    <w:p w14:paraId="00794AF1" w14:textId="77777777" w:rsidR="00C2177A" w:rsidRPr="002C7F5B" w:rsidRDefault="00C2177A" w:rsidP="002C7F5B">
      <w:pPr>
        <w:pStyle w:val="Kop2"/>
        <w:rPr>
          <w:rFonts w:asciiTheme="minorHAnsi" w:hAnsiTheme="minorHAnsi" w:cstheme="minorHAnsi"/>
          <w:b/>
          <w:bCs/>
          <w:color w:val="auto"/>
          <w:sz w:val="22"/>
          <w:szCs w:val="22"/>
        </w:rPr>
      </w:pPr>
      <w:r w:rsidRPr="002C7F5B">
        <w:rPr>
          <w:rFonts w:asciiTheme="minorHAnsi" w:hAnsiTheme="minorHAnsi" w:cstheme="minorHAnsi"/>
          <w:b/>
          <w:bCs/>
          <w:color w:val="auto"/>
          <w:sz w:val="22"/>
          <w:szCs w:val="22"/>
        </w:rPr>
        <w:t>Artikel 8 Plaatsvervanging</w:t>
      </w:r>
    </w:p>
    <w:p w14:paraId="58F264A4" w14:textId="7C1CCA07" w:rsidR="00C2177A" w:rsidRPr="00C2177A" w:rsidRDefault="00C2177A" w:rsidP="00D61DF6">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Bij tijdelijke afwezigheid of verhindering van de directeur worden diens taken uitgeoefend door een door de directeur aangewezen functionaris.</w:t>
      </w:r>
    </w:p>
    <w:p w14:paraId="7AF02DC7" w14:textId="77777777" w:rsidR="00C2177A" w:rsidRDefault="00C2177A" w:rsidP="00C2177A">
      <w:pPr>
        <w:pStyle w:val="Plattetekst"/>
        <w:spacing w:before="93"/>
        <w:ind w:left="116"/>
        <w:contextualSpacing/>
        <w:rPr>
          <w:rFonts w:asciiTheme="minorHAnsi" w:hAnsiTheme="minorHAnsi" w:cstheme="minorHAnsi"/>
          <w:b/>
          <w:bCs/>
          <w:sz w:val="22"/>
          <w:szCs w:val="22"/>
        </w:rPr>
      </w:pPr>
    </w:p>
    <w:p w14:paraId="660BD067" w14:textId="6ADB5246" w:rsidR="00C2177A" w:rsidRPr="002C7F5B" w:rsidRDefault="00C2177A" w:rsidP="002C7F5B">
      <w:pPr>
        <w:pStyle w:val="Kop2"/>
        <w:rPr>
          <w:rFonts w:asciiTheme="minorHAnsi" w:hAnsiTheme="minorHAnsi" w:cstheme="minorHAnsi"/>
          <w:b/>
          <w:bCs/>
          <w:color w:val="auto"/>
          <w:sz w:val="22"/>
          <w:szCs w:val="22"/>
        </w:rPr>
      </w:pPr>
      <w:r w:rsidRPr="002C7F5B">
        <w:rPr>
          <w:rFonts w:asciiTheme="minorHAnsi" w:hAnsiTheme="minorHAnsi" w:cstheme="minorHAnsi"/>
          <w:b/>
          <w:bCs/>
          <w:color w:val="auto"/>
          <w:sz w:val="22"/>
          <w:szCs w:val="22"/>
        </w:rPr>
        <w:t>Artikel 9 Inwerkingtreding en citeertitel</w:t>
      </w:r>
    </w:p>
    <w:p w14:paraId="6E46DDAD"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1.Deze regeling treedt in werking op de dag na die van zijn bekendmaking en werkt terug tot en met 1 januari 2023.</w:t>
      </w:r>
    </w:p>
    <w:p w14:paraId="2FB32305"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06534352"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2.Deze regeling wordt aangehaald als “Mandaatregeling Serviceorganisatie Zorg Holland Rijnland”.</w:t>
      </w:r>
    </w:p>
    <w:p w14:paraId="434A65B9"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3C83919E" w14:textId="777F7449" w:rsidR="00C2177A" w:rsidRDefault="00C2177A" w:rsidP="00C2177A">
      <w:pPr>
        <w:pStyle w:val="Plattetekst"/>
        <w:spacing w:before="93"/>
        <w:ind w:left="116"/>
        <w:contextualSpacing/>
        <w:rPr>
          <w:rFonts w:asciiTheme="minorHAnsi" w:hAnsiTheme="minorHAnsi" w:cstheme="minorHAnsi"/>
          <w:b/>
          <w:bCs/>
          <w:sz w:val="22"/>
          <w:szCs w:val="22"/>
        </w:rPr>
      </w:pPr>
    </w:p>
    <w:p w14:paraId="6F9D1D90" w14:textId="77777777" w:rsidR="00D61DF6" w:rsidRDefault="00D61DF6" w:rsidP="00C2177A">
      <w:pPr>
        <w:pStyle w:val="Plattetekst"/>
        <w:spacing w:before="93"/>
        <w:ind w:left="116"/>
        <w:contextualSpacing/>
        <w:rPr>
          <w:rFonts w:asciiTheme="minorHAnsi" w:hAnsiTheme="minorHAnsi" w:cstheme="minorHAnsi"/>
          <w:b/>
          <w:bCs/>
          <w:sz w:val="22"/>
          <w:szCs w:val="22"/>
        </w:rPr>
      </w:pPr>
    </w:p>
    <w:p w14:paraId="182D483F" w14:textId="73526F45" w:rsidR="00C2177A" w:rsidRPr="002C7F5B" w:rsidRDefault="00C2177A" w:rsidP="002C7F5B">
      <w:pPr>
        <w:pStyle w:val="Kop2"/>
        <w:rPr>
          <w:rFonts w:asciiTheme="minorHAnsi" w:hAnsiTheme="minorHAnsi" w:cstheme="minorHAnsi"/>
          <w:b/>
          <w:bCs/>
          <w:color w:val="auto"/>
          <w:sz w:val="22"/>
          <w:szCs w:val="22"/>
        </w:rPr>
      </w:pPr>
      <w:r w:rsidRPr="002C7F5B">
        <w:rPr>
          <w:rFonts w:asciiTheme="minorHAnsi" w:hAnsiTheme="minorHAnsi" w:cstheme="minorHAnsi"/>
          <w:b/>
          <w:bCs/>
          <w:color w:val="auto"/>
          <w:sz w:val="22"/>
          <w:szCs w:val="22"/>
        </w:rPr>
        <w:t>Ondertekening</w:t>
      </w:r>
    </w:p>
    <w:p w14:paraId="1C394ACB"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Aldus vastgesteld in de vergadering van het bestuur van Serviceorganisatie Zorg Holland Rijnland van 13 april 2023;</w:t>
      </w:r>
    </w:p>
    <w:p w14:paraId="5CF7002C"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0ACE7B31"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Het bestuur van Serviceorganisatie Zorg Holland Rijnland,</w:t>
      </w:r>
    </w:p>
    <w:p w14:paraId="2E58CD29"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1FC366E1"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de secretaris,</w:t>
      </w:r>
    </w:p>
    <w:p w14:paraId="264E7612"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p>
    <w:p w14:paraId="2B144A16" w14:textId="77777777" w:rsidR="00C2177A" w:rsidRPr="00C2177A" w:rsidRDefault="00C2177A" w:rsidP="00C2177A">
      <w:pPr>
        <w:pStyle w:val="Plattetekst"/>
        <w:spacing w:before="93"/>
        <w:ind w:left="116"/>
        <w:contextualSpacing/>
        <w:rPr>
          <w:rFonts w:asciiTheme="minorHAnsi" w:hAnsiTheme="minorHAnsi" w:cstheme="minorHAnsi"/>
          <w:sz w:val="22"/>
          <w:szCs w:val="22"/>
        </w:rPr>
      </w:pPr>
      <w:r w:rsidRPr="00C2177A">
        <w:rPr>
          <w:rFonts w:asciiTheme="minorHAnsi" w:hAnsiTheme="minorHAnsi" w:cstheme="minorHAnsi"/>
          <w:sz w:val="22"/>
          <w:szCs w:val="22"/>
        </w:rPr>
        <w:t>de voorzitter,</w:t>
      </w:r>
    </w:p>
    <w:p w14:paraId="4D27101A" w14:textId="3844E7C9" w:rsidR="00C2177A" w:rsidRPr="00C2177A" w:rsidRDefault="00C2177A" w:rsidP="00C2177A">
      <w:pPr>
        <w:pStyle w:val="Plattetekst"/>
        <w:spacing w:before="131" w:line="360" w:lineRule="auto"/>
        <w:ind w:right="501"/>
        <w:contextualSpacing/>
        <w:rPr>
          <w:rFonts w:asciiTheme="minorHAnsi" w:hAnsiTheme="minorHAnsi" w:cstheme="minorHAnsi"/>
          <w:sz w:val="20"/>
          <w:szCs w:val="20"/>
        </w:rPr>
      </w:pPr>
      <w:r w:rsidRPr="00881453">
        <w:rPr>
          <w:rFonts w:asciiTheme="minorHAnsi" w:hAnsiTheme="minorHAnsi" w:cstheme="minorHAnsi"/>
          <w:sz w:val="20"/>
          <w:szCs w:val="20"/>
        </w:rPr>
        <w:br w:type="page"/>
      </w:r>
    </w:p>
    <w:p w14:paraId="6EA196D9" w14:textId="77777777" w:rsidR="00C2177A" w:rsidRPr="002C7F5B" w:rsidRDefault="00C2177A" w:rsidP="002C7F5B">
      <w:pPr>
        <w:pStyle w:val="Kop2"/>
        <w:rPr>
          <w:rFonts w:asciiTheme="minorHAnsi" w:hAnsiTheme="minorHAnsi" w:cstheme="minorHAnsi"/>
          <w:b/>
          <w:bCs/>
          <w:color w:val="auto"/>
          <w:sz w:val="22"/>
          <w:szCs w:val="22"/>
        </w:rPr>
      </w:pPr>
      <w:r w:rsidRPr="002C7F5B">
        <w:rPr>
          <w:rFonts w:asciiTheme="minorHAnsi" w:hAnsiTheme="minorHAnsi" w:cstheme="minorHAnsi"/>
          <w:b/>
          <w:bCs/>
          <w:color w:val="auto"/>
          <w:sz w:val="22"/>
          <w:szCs w:val="22"/>
        </w:rPr>
        <w:lastRenderedPageBreak/>
        <w:t>Bijlage 1 Mandaatregister</w:t>
      </w:r>
    </w:p>
    <w:p w14:paraId="2E27CC60" w14:textId="77777777" w:rsidR="002C7F5B" w:rsidRDefault="00C2177A" w:rsidP="002C7F5B">
      <w:pPr>
        <w:pStyle w:val="Lijstalinea"/>
        <w:numPr>
          <w:ilvl w:val="0"/>
          <w:numId w:val="18"/>
        </w:numPr>
      </w:pPr>
      <w:r w:rsidRPr="002C7F5B">
        <w:t>Aan de voorzitter wordt mandaat verleend om namens het Bestuur:</w:t>
      </w:r>
      <w:r w:rsidR="002C7F5B">
        <w:br/>
      </w:r>
      <w:r w:rsidRPr="002C7F5B">
        <w:t>Het besluiten tot het aangaan, wijzigen en beëindigen van de arbeidsovereenkomst en overige besluiten over de rechtspositie van de secretaris-directeur op grond van wetten in formele zin, de Cao Gemeenten of het Personeelshandboek Holland Rijnland, alsmede met betrekking tot de secretaris-directeur het uitoefenen van de operationele werkgeversrol jegens de secretaris-directeur, waaronder begrepen de functionele aansturing, het geven van kaderstellende instructies, coachen, beoordelen, belonen en overige operationele werkgeverstaken.</w:t>
      </w:r>
    </w:p>
    <w:p w14:paraId="4AE59F2E" w14:textId="77777777" w:rsidR="002C7F5B" w:rsidRDefault="00C2177A" w:rsidP="002C7F5B">
      <w:pPr>
        <w:pStyle w:val="Lijstalinea"/>
        <w:numPr>
          <w:ilvl w:val="0"/>
          <w:numId w:val="18"/>
        </w:numPr>
      </w:pPr>
      <w:r w:rsidRPr="002C7F5B">
        <w:t>Aan de secretaris-directeur wordt mandaat verleend om namens het Bestuur:</w:t>
      </w:r>
    </w:p>
    <w:p w14:paraId="6FA02B92" w14:textId="77777777" w:rsidR="002C7F5B" w:rsidRDefault="00C2177A" w:rsidP="002C7F5B">
      <w:pPr>
        <w:pStyle w:val="Lijstalinea"/>
        <w:numPr>
          <w:ilvl w:val="1"/>
          <w:numId w:val="18"/>
        </w:numPr>
      </w:pPr>
      <w:r w:rsidRPr="00C2177A">
        <w:t>het nemen van besluiten tot het aangaan en wijzigen van financiële verplichtingen en overeenkomsten voor zover dit binnen het gestelde van de begroting blijft en het aangaan van de financiële verplichting of overeenkomst geen politieke of bestuurlijke gevoeligheden kent;</w:t>
      </w:r>
    </w:p>
    <w:p w14:paraId="2BFEB3E1" w14:textId="77777777" w:rsidR="002C7F5B" w:rsidRDefault="00C2177A" w:rsidP="002C7F5B">
      <w:pPr>
        <w:pStyle w:val="Lijstalinea"/>
        <w:numPr>
          <w:ilvl w:val="1"/>
          <w:numId w:val="18"/>
        </w:numPr>
      </w:pPr>
      <w:r w:rsidRPr="00C2177A">
        <w:t>het besluiten tot het aangaan, wijzigen en beëindigen van de arbeidsovereenkomst en overige besluiten over de rechtspositie van de overige functionarissen op grond van wetten in formele zin, de Cao Gemeenten of het Personeelshandboek Holland Rijnland, alsmede met betrekking tot de overige functionarissen het uitoefenen van de operationele werkgeversrol jegens de secretaris-directeur, waaronder begrepen de functionele aansturing, het geven van kaderstellende instructies, coachen, beoordelen, belonen en overige operationele werkgeverstaken;</w:t>
      </w:r>
    </w:p>
    <w:p w14:paraId="296903E4" w14:textId="77777777" w:rsidR="002C7F5B" w:rsidRDefault="00C2177A" w:rsidP="002C7F5B">
      <w:pPr>
        <w:pStyle w:val="Lijstalinea"/>
        <w:numPr>
          <w:ilvl w:val="1"/>
          <w:numId w:val="18"/>
        </w:numPr>
      </w:pPr>
      <w:r w:rsidRPr="00C2177A">
        <w:t xml:space="preserve">het vaststellen van wijzigingen in de arbeidsvoorwaarden van het personeel van de bedrijfsvoeringsorganisatie, alsmede het benoemen, schorsen, bevorderen en ontslaan van personeel van de bedrijfsvoeringorganisatie; </w:t>
      </w:r>
    </w:p>
    <w:p w14:paraId="175D5F2D" w14:textId="77777777" w:rsidR="002C7F5B" w:rsidRDefault="00C2177A" w:rsidP="002C7F5B">
      <w:pPr>
        <w:pStyle w:val="Lijstalinea"/>
        <w:numPr>
          <w:ilvl w:val="1"/>
          <w:numId w:val="18"/>
        </w:numPr>
      </w:pPr>
      <w:r w:rsidRPr="00C2177A">
        <w:t>het besluiten tot het voeren van rechtsgedingen, het instellen van alle rechtsmiddelen en arbitrage in alle instanties zowel als eisende partij als verwerende</w:t>
      </w:r>
      <w:r w:rsidRPr="002C7F5B">
        <w:rPr>
          <w:spacing w:val="40"/>
        </w:rPr>
        <w:t xml:space="preserve"> </w:t>
      </w:r>
      <w:r w:rsidRPr="00C2177A">
        <w:t>partij;</w:t>
      </w:r>
    </w:p>
    <w:p w14:paraId="75A1DC16" w14:textId="77777777" w:rsidR="002C7F5B" w:rsidRDefault="00C2177A" w:rsidP="002C7F5B">
      <w:pPr>
        <w:pStyle w:val="Lijstalinea"/>
        <w:numPr>
          <w:ilvl w:val="1"/>
          <w:numId w:val="18"/>
        </w:numPr>
      </w:pPr>
      <w:r w:rsidRPr="00C2177A">
        <w:t>verzoeken als bedoeld in de Wet open overheid welke gericht zijn aan het Bestuur af te handelen;</w:t>
      </w:r>
    </w:p>
    <w:p w14:paraId="6977ACFE" w14:textId="69762CCE" w:rsidR="00C2177A" w:rsidRPr="002C7F5B" w:rsidRDefault="00C2177A" w:rsidP="002C7F5B">
      <w:pPr>
        <w:pStyle w:val="Lijstalinea"/>
        <w:numPr>
          <w:ilvl w:val="1"/>
          <w:numId w:val="18"/>
        </w:numPr>
      </w:pPr>
      <w:r w:rsidRPr="00C2177A">
        <w:t>het (schriftelijk of mondeling) naar voren brengen van de zienswijze en bedenkingen tegen</w:t>
      </w:r>
      <w:r w:rsidRPr="002C7F5B">
        <w:rPr>
          <w:spacing w:val="-37"/>
        </w:rPr>
        <w:t xml:space="preserve"> </w:t>
      </w:r>
      <w:r w:rsidRPr="00C2177A">
        <w:t>voorgenomen besluiten van bestuursorganen, indien deze gelegenheid of dit recht aan de bedrijfsvoeringsorganisatie toekomt.</w:t>
      </w:r>
    </w:p>
    <w:p w14:paraId="2F346B82" w14:textId="77777777" w:rsidR="00C2177A" w:rsidRPr="00C2177A" w:rsidRDefault="00C2177A" w:rsidP="00C2177A">
      <w:pPr>
        <w:pStyle w:val="Plattetekst"/>
        <w:spacing w:after="240"/>
        <w:contextualSpacing/>
        <w:rPr>
          <w:rFonts w:asciiTheme="minorHAnsi" w:hAnsiTheme="minorHAnsi" w:cstheme="minorHAnsi"/>
          <w:sz w:val="20"/>
          <w:szCs w:val="20"/>
        </w:rPr>
      </w:pPr>
    </w:p>
    <w:p w14:paraId="090D2EE6" w14:textId="77777777" w:rsidR="00C2177A" w:rsidRPr="00C2177A" w:rsidRDefault="00C2177A" w:rsidP="00C2177A">
      <w:pPr>
        <w:pStyle w:val="Plattetekst"/>
        <w:spacing w:after="240"/>
        <w:contextualSpacing/>
        <w:rPr>
          <w:rFonts w:asciiTheme="minorHAnsi" w:hAnsiTheme="minorHAnsi" w:cstheme="minorHAnsi"/>
          <w:sz w:val="20"/>
          <w:szCs w:val="20"/>
        </w:rPr>
      </w:pPr>
    </w:p>
    <w:p w14:paraId="537694D3" w14:textId="77777777" w:rsidR="00D20189" w:rsidRPr="00C2177A" w:rsidRDefault="00D20189" w:rsidP="00C2177A">
      <w:pPr>
        <w:spacing w:after="240" w:line="240" w:lineRule="auto"/>
        <w:rPr>
          <w:rFonts w:cstheme="minorHAnsi"/>
          <w:sz w:val="20"/>
          <w:szCs w:val="20"/>
        </w:rPr>
      </w:pPr>
    </w:p>
    <w:sectPr w:rsidR="00D20189" w:rsidRPr="00C2177A" w:rsidSect="009227A2">
      <w:headerReference w:type="default" r:id="rId10"/>
      <w:footerReference w:type="even" r:id="rId11"/>
      <w:footerReference w:type="default" r:id="rId12"/>
      <w:headerReference w:type="first" r:id="rId13"/>
      <w:footerReference w:type="first" r:id="rId14"/>
      <w:pgSz w:w="11900" w:h="16840"/>
      <w:pgMar w:top="175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33F0B" w14:textId="77777777" w:rsidR="00C2177A" w:rsidRDefault="00C2177A" w:rsidP="00937592">
      <w:pPr>
        <w:spacing w:line="240" w:lineRule="auto"/>
      </w:pPr>
      <w:r>
        <w:separator/>
      </w:r>
    </w:p>
  </w:endnote>
  <w:endnote w:type="continuationSeparator" w:id="0">
    <w:p w14:paraId="5A7B50D0" w14:textId="77777777" w:rsidR="00C2177A" w:rsidRDefault="00C2177A" w:rsidP="00937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55521285"/>
      <w:docPartObj>
        <w:docPartGallery w:val="Page Numbers (Bottom of Page)"/>
        <w:docPartUnique/>
      </w:docPartObj>
    </w:sdtPr>
    <w:sdtEndPr>
      <w:rPr>
        <w:rStyle w:val="Paginanummer"/>
      </w:rPr>
    </w:sdtEndPr>
    <w:sdtContent>
      <w:p w14:paraId="31836928" w14:textId="77777777" w:rsidR="006D6CCB" w:rsidRDefault="006D6CCB" w:rsidP="003E33D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965F7FA" w14:textId="77777777" w:rsidR="006D6CCB" w:rsidRDefault="006D6CCB" w:rsidP="006D6CC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color w:val="646363"/>
        <w:sz w:val="18"/>
        <w:szCs w:val="18"/>
      </w:rPr>
      <w:id w:val="1451830842"/>
      <w:docPartObj>
        <w:docPartGallery w:val="Page Numbers (Bottom of Page)"/>
        <w:docPartUnique/>
      </w:docPartObj>
    </w:sdtPr>
    <w:sdtEndPr>
      <w:rPr>
        <w:rStyle w:val="Paginanummer"/>
      </w:rPr>
    </w:sdtEndPr>
    <w:sdtContent>
      <w:p w14:paraId="740AD755" w14:textId="77777777" w:rsidR="006D6CCB" w:rsidRPr="006D6CCB" w:rsidRDefault="006D6CCB" w:rsidP="006D6CCB">
        <w:pPr>
          <w:pStyle w:val="Voettekst"/>
          <w:framePr w:wrap="notBeside" w:vAnchor="page" w:hAnchor="margin" w:xAlign="right" w:y="15866" w:anchorLock="1"/>
          <w:jc w:val="right"/>
          <w:rPr>
            <w:rStyle w:val="Paginanummer"/>
            <w:color w:val="646363"/>
            <w:sz w:val="18"/>
            <w:szCs w:val="18"/>
          </w:rPr>
        </w:pPr>
        <w:r w:rsidRPr="006D6CCB">
          <w:rPr>
            <w:rStyle w:val="Paginanummer"/>
            <w:color w:val="646363"/>
            <w:sz w:val="18"/>
            <w:szCs w:val="18"/>
          </w:rPr>
          <w:t xml:space="preserve">Pagina </w:t>
        </w:r>
        <w:r>
          <w:rPr>
            <w:rStyle w:val="Paginanummer"/>
            <w:color w:val="646363"/>
            <w:sz w:val="18"/>
            <w:szCs w:val="18"/>
          </w:rPr>
          <w:fldChar w:fldCharType="begin"/>
        </w:r>
        <w:r>
          <w:rPr>
            <w:rStyle w:val="Paginanummer"/>
            <w:color w:val="646363"/>
            <w:sz w:val="18"/>
            <w:szCs w:val="18"/>
          </w:rPr>
          <w:instrText xml:space="preserve"> PAGE  \* MERGEFORMAT </w:instrText>
        </w:r>
        <w:r>
          <w:rPr>
            <w:rStyle w:val="Paginanummer"/>
            <w:color w:val="646363"/>
            <w:sz w:val="18"/>
            <w:szCs w:val="18"/>
          </w:rPr>
          <w:fldChar w:fldCharType="separate"/>
        </w:r>
        <w:r>
          <w:rPr>
            <w:rStyle w:val="Paginanummer"/>
            <w:noProof/>
            <w:color w:val="646363"/>
            <w:sz w:val="18"/>
            <w:szCs w:val="18"/>
          </w:rPr>
          <w:t>2</w:t>
        </w:r>
        <w:r>
          <w:rPr>
            <w:rStyle w:val="Paginanummer"/>
            <w:color w:val="646363"/>
            <w:sz w:val="18"/>
            <w:szCs w:val="18"/>
          </w:rPr>
          <w:fldChar w:fldCharType="end"/>
        </w:r>
        <w:r>
          <w:rPr>
            <w:rStyle w:val="Paginanummer"/>
            <w:color w:val="646363"/>
            <w:sz w:val="18"/>
            <w:szCs w:val="18"/>
          </w:rPr>
          <w:t xml:space="preserve"> </w:t>
        </w:r>
        <w:r w:rsidRPr="006D6CCB">
          <w:rPr>
            <w:rStyle w:val="Paginanummer"/>
            <w:color w:val="646363"/>
            <w:sz w:val="18"/>
            <w:szCs w:val="18"/>
          </w:rPr>
          <w:t xml:space="preserve">van </w:t>
        </w:r>
        <w:r>
          <w:rPr>
            <w:rStyle w:val="Paginanummer"/>
            <w:color w:val="646363"/>
            <w:sz w:val="18"/>
            <w:szCs w:val="18"/>
          </w:rPr>
          <w:fldChar w:fldCharType="begin"/>
        </w:r>
        <w:r>
          <w:rPr>
            <w:rStyle w:val="Paginanummer"/>
            <w:color w:val="646363"/>
            <w:sz w:val="18"/>
            <w:szCs w:val="18"/>
          </w:rPr>
          <w:instrText xml:space="preserve"> NUMPAGES  \* MERGEFORMAT </w:instrText>
        </w:r>
        <w:r>
          <w:rPr>
            <w:rStyle w:val="Paginanummer"/>
            <w:color w:val="646363"/>
            <w:sz w:val="18"/>
            <w:szCs w:val="18"/>
          </w:rPr>
          <w:fldChar w:fldCharType="separate"/>
        </w:r>
        <w:r>
          <w:rPr>
            <w:rStyle w:val="Paginanummer"/>
            <w:noProof/>
            <w:color w:val="646363"/>
            <w:sz w:val="18"/>
            <w:szCs w:val="18"/>
          </w:rPr>
          <w:t>3</w:t>
        </w:r>
        <w:r>
          <w:rPr>
            <w:rStyle w:val="Paginanummer"/>
            <w:color w:val="646363"/>
            <w:sz w:val="18"/>
            <w:szCs w:val="18"/>
          </w:rPr>
          <w:fldChar w:fldCharType="end"/>
        </w:r>
      </w:p>
    </w:sdtContent>
  </w:sdt>
  <w:p w14:paraId="5EF3D7EE" w14:textId="77777777" w:rsidR="006D6CCB" w:rsidRDefault="006D6CCB" w:rsidP="006D6CCB">
    <w:pPr>
      <w:pStyle w:val="Voettekst"/>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CC4F" w14:textId="77777777" w:rsidR="00C2207D" w:rsidRDefault="008A2064">
    <w:pPr>
      <w:pStyle w:val="Voettekst"/>
    </w:pPr>
    <w:r>
      <w:rPr>
        <w:noProof/>
      </w:rPr>
      <w:drawing>
        <wp:anchor distT="0" distB="0" distL="114300" distR="114300" simplePos="0" relativeHeight="251672576" behindDoc="1" locked="0" layoutInCell="1" allowOverlap="1" wp14:anchorId="16EF72C9" wp14:editId="7B133719">
          <wp:simplePos x="0" y="0"/>
          <wp:positionH relativeFrom="page">
            <wp:posOffset>11731</wp:posOffset>
          </wp:positionH>
          <wp:positionV relativeFrom="page">
            <wp:posOffset>9052093</wp:posOffset>
          </wp:positionV>
          <wp:extent cx="7577455" cy="1631021"/>
          <wp:effectExtent l="0" t="0" r="444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7455" cy="16310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92E5" w14:textId="77777777" w:rsidR="00C2177A" w:rsidRDefault="00C2177A" w:rsidP="00937592">
      <w:pPr>
        <w:spacing w:line="240" w:lineRule="auto"/>
      </w:pPr>
      <w:r>
        <w:separator/>
      </w:r>
    </w:p>
  </w:footnote>
  <w:footnote w:type="continuationSeparator" w:id="0">
    <w:p w14:paraId="0F719DA3" w14:textId="77777777" w:rsidR="00C2177A" w:rsidRDefault="00C2177A" w:rsidP="00937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5B5D" w14:textId="77777777" w:rsidR="006D6CCB" w:rsidRDefault="00A3349D">
    <w:pPr>
      <w:pStyle w:val="Koptekst"/>
    </w:pPr>
    <w:r>
      <w:rPr>
        <w:noProof/>
      </w:rPr>
      <w:drawing>
        <wp:anchor distT="0" distB="0" distL="114300" distR="114300" simplePos="0" relativeHeight="251670528" behindDoc="0" locked="0" layoutInCell="1" allowOverlap="1" wp14:anchorId="3014C870" wp14:editId="285A4E6D">
          <wp:simplePos x="0" y="0"/>
          <wp:positionH relativeFrom="page">
            <wp:posOffset>6275705</wp:posOffset>
          </wp:positionH>
          <wp:positionV relativeFrom="page">
            <wp:posOffset>533400</wp:posOffset>
          </wp:positionV>
          <wp:extent cx="381600" cy="414000"/>
          <wp:effectExtent l="0" t="0" r="0" b="5715"/>
          <wp:wrapThrough wrapText="bothSides">
            <wp:wrapPolygon edited="0">
              <wp:start x="7200" y="0"/>
              <wp:lineTo x="0" y="5972"/>
              <wp:lineTo x="0" y="16590"/>
              <wp:lineTo x="5040" y="21235"/>
              <wp:lineTo x="15840" y="21235"/>
              <wp:lineTo x="20880" y="16590"/>
              <wp:lineTo x="20880" y="5972"/>
              <wp:lineTo x="15840" y="0"/>
              <wp:lineTo x="720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
                  <a:stretch>
                    <a:fillRect/>
                  </a:stretch>
                </pic:blipFill>
                <pic:spPr>
                  <a:xfrm>
                    <a:off x="0" y="0"/>
                    <a:ext cx="381600" cy="414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C274" w14:textId="77777777" w:rsidR="00937592" w:rsidRDefault="00C2207D">
    <w:pPr>
      <w:pStyle w:val="Koptekst"/>
    </w:pPr>
    <w:r>
      <w:rPr>
        <w:noProof/>
      </w:rPr>
      <w:drawing>
        <wp:anchor distT="0" distB="0" distL="114300" distR="114300" simplePos="0" relativeHeight="251668480" behindDoc="0" locked="0" layoutInCell="1" allowOverlap="1" wp14:anchorId="2B7F67FE" wp14:editId="51C53E2F">
          <wp:simplePos x="0" y="0"/>
          <wp:positionH relativeFrom="page">
            <wp:posOffset>4630420</wp:posOffset>
          </wp:positionH>
          <wp:positionV relativeFrom="page">
            <wp:posOffset>533400</wp:posOffset>
          </wp:positionV>
          <wp:extent cx="2030400" cy="918000"/>
          <wp:effectExtent l="0" t="0" r="1905" b="0"/>
          <wp:wrapThrough wrapText="bothSides">
            <wp:wrapPolygon edited="0">
              <wp:start x="3108" y="0"/>
              <wp:lineTo x="405" y="5082"/>
              <wp:lineTo x="135" y="7175"/>
              <wp:lineTo x="0" y="10763"/>
              <wp:lineTo x="946" y="14948"/>
              <wp:lineTo x="1081" y="15845"/>
              <wp:lineTo x="7162" y="19731"/>
              <wp:lineTo x="8378" y="19731"/>
              <wp:lineTo x="8378" y="21226"/>
              <wp:lineTo x="19864" y="21226"/>
              <wp:lineTo x="20269" y="19134"/>
              <wp:lineTo x="13918" y="14948"/>
              <wp:lineTo x="14729" y="14948"/>
              <wp:lineTo x="21350" y="10763"/>
              <wp:lineTo x="21485" y="8371"/>
              <wp:lineTo x="19728" y="6577"/>
              <wp:lineTo x="16756" y="5381"/>
              <wp:lineTo x="17026" y="2990"/>
              <wp:lineTo x="14053" y="2093"/>
              <wp:lineTo x="5000" y="0"/>
              <wp:lineTo x="3108"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
                  <a:stretch>
                    <a:fillRect/>
                  </a:stretch>
                </pic:blipFill>
                <pic:spPr>
                  <a:xfrm>
                    <a:off x="0" y="0"/>
                    <a:ext cx="2030400" cy="91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396"/>
    <w:multiLevelType w:val="hybridMultilevel"/>
    <w:tmpl w:val="728CD3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D1508E"/>
    <w:multiLevelType w:val="hybridMultilevel"/>
    <w:tmpl w:val="3AC2B1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FF1978"/>
    <w:multiLevelType w:val="hybridMultilevel"/>
    <w:tmpl w:val="7B1A3756"/>
    <w:lvl w:ilvl="0" w:tplc="E9C0109C">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3" w15:restartNumberingAfterBreak="0">
    <w:nsid w:val="16FE3ABB"/>
    <w:multiLevelType w:val="hybridMultilevel"/>
    <w:tmpl w:val="8A72C9DA"/>
    <w:lvl w:ilvl="0" w:tplc="4746CD9C">
      <w:start w:val="1"/>
      <w:numFmt w:val="lowerLetter"/>
      <w:lvlText w:val="%1."/>
      <w:lvlJc w:val="left"/>
      <w:pPr>
        <w:ind w:left="836" w:hanging="360"/>
      </w:pPr>
      <w:rPr>
        <w:rFonts w:hint="default"/>
      </w:rPr>
    </w:lvl>
    <w:lvl w:ilvl="1" w:tplc="04130019" w:tentative="1">
      <w:start w:val="1"/>
      <w:numFmt w:val="lowerLetter"/>
      <w:lvlText w:val="%2."/>
      <w:lvlJc w:val="left"/>
      <w:pPr>
        <w:ind w:left="1556" w:hanging="360"/>
      </w:pPr>
    </w:lvl>
    <w:lvl w:ilvl="2" w:tplc="0413001B" w:tentative="1">
      <w:start w:val="1"/>
      <w:numFmt w:val="lowerRoman"/>
      <w:lvlText w:val="%3."/>
      <w:lvlJc w:val="right"/>
      <w:pPr>
        <w:ind w:left="2276" w:hanging="180"/>
      </w:pPr>
    </w:lvl>
    <w:lvl w:ilvl="3" w:tplc="0413000F" w:tentative="1">
      <w:start w:val="1"/>
      <w:numFmt w:val="decimal"/>
      <w:lvlText w:val="%4."/>
      <w:lvlJc w:val="left"/>
      <w:pPr>
        <w:ind w:left="2996" w:hanging="360"/>
      </w:pPr>
    </w:lvl>
    <w:lvl w:ilvl="4" w:tplc="04130019" w:tentative="1">
      <w:start w:val="1"/>
      <w:numFmt w:val="lowerLetter"/>
      <w:lvlText w:val="%5."/>
      <w:lvlJc w:val="left"/>
      <w:pPr>
        <w:ind w:left="3716" w:hanging="360"/>
      </w:pPr>
    </w:lvl>
    <w:lvl w:ilvl="5" w:tplc="0413001B" w:tentative="1">
      <w:start w:val="1"/>
      <w:numFmt w:val="lowerRoman"/>
      <w:lvlText w:val="%6."/>
      <w:lvlJc w:val="right"/>
      <w:pPr>
        <w:ind w:left="4436" w:hanging="180"/>
      </w:pPr>
    </w:lvl>
    <w:lvl w:ilvl="6" w:tplc="0413000F" w:tentative="1">
      <w:start w:val="1"/>
      <w:numFmt w:val="decimal"/>
      <w:lvlText w:val="%7."/>
      <w:lvlJc w:val="left"/>
      <w:pPr>
        <w:ind w:left="5156" w:hanging="360"/>
      </w:pPr>
    </w:lvl>
    <w:lvl w:ilvl="7" w:tplc="04130019" w:tentative="1">
      <w:start w:val="1"/>
      <w:numFmt w:val="lowerLetter"/>
      <w:lvlText w:val="%8."/>
      <w:lvlJc w:val="left"/>
      <w:pPr>
        <w:ind w:left="5876" w:hanging="360"/>
      </w:pPr>
    </w:lvl>
    <w:lvl w:ilvl="8" w:tplc="0413001B" w:tentative="1">
      <w:start w:val="1"/>
      <w:numFmt w:val="lowerRoman"/>
      <w:lvlText w:val="%9."/>
      <w:lvlJc w:val="right"/>
      <w:pPr>
        <w:ind w:left="6596" w:hanging="180"/>
      </w:pPr>
    </w:lvl>
  </w:abstractNum>
  <w:abstractNum w:abstractNumId="4" w15:restartNumberingAfterBreak="0">
    <w:nsid w:val="210157FF"/>
    <w:multiLevelType w:val="hybridMultilevel"/>
    <w:tmpl w:val="A5263972"/>
    <w:lvl w:ilvl="0" w:tplc="04130001">
      <w:start w:val="1"/>
      <w:numFmt w:val="bullet"/>
      <w:lvlText w:val=""/>
      <w:lvlJc w:val="left"/>
      <w:pPr>
        <w:ind w:left="360" w:hanging="360"/>
      </w:pPr>
      <w:rPr>
        <w:rFonts w:ascii="Symbol" w:hAnsi="Symbol" w:hint="default"/>
      </w:rPr>
    </w:lvl>
    <w:lvl w:ilvl="1" w:tplc="4A227DDA">
      <w:start w:val="1"/>
      <w:numFmt w:val="bullet"/>
      <w:lvlText w:val=""/>
      <w:lvlJc w:val="left"/>
      <w:pPr>
        <w:ind w:left="1080" w:hanging="360"/>
      </w:pPr>
      <w:rPr>
        <w:rFonts w:ascii="Symbol" w:hAnsi="Symbol" w:hint="default"/>
        <w:color w:val="auto"/>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65C5044"/>
    <w:multiLevelType w:val="hybridMultilevel"/>
    <w:tmpl w:val="A8D44C06"/>
    <w:lvl w:ilvl="0" w:tplc="0413000F">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6" w15:restartNumberingAfterBreak="0">
    <w:nsid w:val="276C0FA8"/>
    <w:multiLevelType w:val="hybridMultilevel"/>
    <w:tmpl w:val="ACA22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C42667"/>
    <w:multiLevelType w:val="hybridMultilevel"/>
    <w:tmpl w:val="4D0C2FC6"/>
    <w:lvl w:ilvl="0" w:tplc="647A15A8">
      <w:start w:val="1"/>
      <w:numFmt w:val="decimal"/>
      <w:lvlText w:val="%1."/>
      <w:lvlJc w:val="left"/>
      <w:pPr>
        <w:ind w:left="476" w:hanging="360"/>
      </w:pPr>
      <w:rPr>
        <w:rFonts w:hint="default"/>
      </w:rPr>
    </w:lvl>
    <w:lvl w:ilvl="1" w:tplc="04130019" w:tentative="1">
      <w:start w:val="1"/>
      <w:numFmt w:val="lowerLetter"/>
      <w:lvlText w:val="%2."/>
      <w:lvlJc w:val="left"/>
      <w:pPr>
        <w:ind w:left="1196" w:hanging="360"/>
      </w:pPr>
    </w:lvl>
    <w:lvl w:ilvl="2" w:tplc="0413001B" w:tentative="1">
      <w:start w:val="1"/>
      <w:numFmt w:val="lowerRoman"/>
      <w:lvlText w:val="%3."/>
      <w:lvlJc w:val="right"/>
      <w:pPr>
        <w:ind w:left="1916" w:hanging="180"/>
      </w:pPr>
    </w:lvl>
    <w:lvl w:ilvl="3" w:tplc="0413000F" w:tentative="1">
      <w:start w:val="1"/>
      <w:numFmt w:val="decimal"/>
      <w:lvlText w:val="%4."/>
      <w:lvlJc w:val="left"/>
      <w:pPr>
        <w:ind w:left="2636" w:hanging="360"/>
      </w:pPr>
    </w:lvl>
    <w:lvl w:ilvl="4" w:tplc="04130019" w:tentative="1">
      <w:start w:val="1"/>
      <w:numFmt w:val="lowerLetter"/>
      <w:lvlText w:val="%5."/>
      <w:lvlJc w:val="left"/>
      <w:pPr>
        <w:ind w:left="3356" w:hanging="360"/>
      </w:pPr>
    </w:lvl>
    <w:lvl w:ilvl="5" w:tplc="0413001B" w:tentative="1">
      <w:start w:val="1"/>
      <w:numFmt w:val="lowerRoman"/>
      <w:lvlText w:val="%6."/>
      <w:lvlJc w:val="right"/>
      <w:pPr>
        <w:ind w:left="4076" w:hanging="180"/>
      </w:pPr>
    </w:lvl>
    <w:lvl w:ilvl="6" w:tplc="0413000F" w:tentative="1">
      <w:start w:val="1"/>
      <w:numFmt w:val="decimal"/>
      <w:lvlText w:val="%7."/>
      <w:lvlJc w:val="left"/>
      <w:pPr>
        <w:ind w:left="4796" w:hanging="360"/>
      </w:pPr>
    </w:lvl>
    <w:lvl w:ilvl="7" w:tplc="04130019" w:tentative="1">
      <w:start w:val="1"/>
      <w:numFmt w:val="lowerLetter"/>
      <w:lvlText w:val="%8."/>
      <w:lvlJc w:val="left"/>
      <w:pPr>
        <w:ind w:left="5516" w:hanging="360"/>
      </w:pPr>
    </w:lvl>
    <w:lvl w:ilvl="8" w:tplc="0413001B" w:tentative="1">
      <w:start w:val="1"/>
      <w:numFmt w:val="lowerRoman"/>
      <w:lvlText w:val="%9."/>
      <w:lvlJc w:val="right"/>
      <w:pPr>
        <w:ind w:left="6236" w:hanging="180"/>
      </w:pPr>
    </w:lvl>
  </w:abstractNum>
  <w:abstractNum w:abstractNumId="8" w15:restartNumberingAfterBreak="0">
    <w:nsid w:val="3A01066E"/>
    <w:multiLevelType w:val="hybridMultilevel"/>
    <w:tmpl w:val="A13271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3A19B5"/>
    <w:multiLevelType w:val="hybridMultilevel"/>
    <w:tmpl w:val="BFE40DE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D9C25CF"/>
    <w:multiLevelType w:val="hybridMultilevel"/>
    <w:tmpl w:val="0FE6366C"/>
    <w:lvl w:ilvl="0" w:tplc="0413000F">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1" w15:restartNumberingAfterBreak="0">
    <w:nsid w:val="57D7241D"/>
    <w:multiLevelType w:val="hybridMultilevel"/>
    <w:tmpl w:val="49606180"/>
    <w:lvl w:ilvl="0" w:tplc="4A227DDA">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9B60B7"/>
    <w:multiLevelType w:val="hybridMultilevel"/>
    <w:tmpl w:val="B3ECD48A"/>
    <w:lvl w:ilvl="0" w:tplc="04130001">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D260B57"/>
    <w:multiLevelType w:val="hybridMultilevel"/>
    <w:tmpl w:val="890E4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5165FE"/>
    <w:multiLevelType w:val="hybridMultilevel"/>
    <w:tmpl w:val="1B3E5CBE"/>
    <w:lvl w:ilvl="0" w:tplc="0413000F">
      <w:start w:val="1"/>
      <w:numFmt w:val="decimal"/>
      <w:lvlText w:val="%1."/>
      <w:lvlJc w:val="left"/>
      <w:pPr>
        <w:ind w:left="1428" w:hanging="360"/>
      </w:pPr>
      <w:rPr>
        <w:rFont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15:restartNumberingAfterBreak="0">
    <w:nsid w:val="74407E66"/>
    <w:multiLevelType w:val="hybridMultilevel"/>
    <w:tmpl w:val="34CCD72A"/>
    <w:lvl w:ilvl="0" w:tplc="602AA94C">
      <w:start w:val="1"/>
      <w:numFmt w:val="decimal"/>
      <w:lvlText w:val="%1."/>
      <w:lvlJc w:val="left"/>
      <w:pPr>
        <w:ind w:left="640" w:hanging="532"/>
      </w:pPr>
      <w:rPr>
        <w:rFonts w:ascii="Arial" w:eastAsia="Arial" w:hAnsi="Arial" w:cs="Arial" w:hint="default"/>
        <w:spacing w:val="-1"/>
        <w:w w:val="108"/>
        <w:sz w:val="21"/>
        <w:szCs w:val="21"/>
        <w:lang w:val="nl-NL" w:eastAsia="en-US" w:bidi="ar-SA"/>
      </w:rPr>
    </w:lvl>
    <w:lvl w:ilvl="1" w:tplc="91EEFD4E">
      <w:start w:val="1"/>
      <w:numFmt w:val="lowerLetter"/>
      <w:lvlText w:val="%2."/>
      <w:lvlJc w:val="left"/>
      <w:pPr>
        <w:ind w:left="636" w:hanging="235"/>
      </w:pPr>
      <w:rPr>
        <w:rFonts w:ascii="Calibri" w:hAnsi="Calibri" w:cs="Arial" w:hint="default"/>
        <w:spacing w:val="-1"/>
        <w:w w:val="100"/>
        <w:sz w:val="21"/>
        <w:szCs w:val="21"/>
      </w:rPr>
    </w:lvl>
    <w:lvl w:ilvl="2" w:tplc="B0A8CCB4">
      <w:numFmt w:val="bullet"/>
      <w:lvlText w:val="•"/>
      <w:lvlJc w:val="left"/>
      <w:pPr>
        <w:ind w:left="1956" w:hanging="235"/>
      </w:pPr>
      <w:rPr>
        <w:rFonts w:hint="default"/>
        <w:lang w:val="nl-NL" w:eastAsia="en-US" w:bidi="ar-SA"/>
      </w:rPr>
    </w:lvl>
    <w:lvl w:ilvl="3" w:tplc="AB9281F6">
      <w:numFmt w:val="bullet"/>
      <w:lvlText w:val="•"/>
      <w:lvlJc w:val="left"/>
      <w:pPr>
        <w:ind w:left="3032" w:hanging="235"/>
      </w:pPr>
      <w:rPr>
        <w:rFonts w:hint="default"/>
        <w:lang w:val="nl-NL" w:eastAsia="en-US" w:bidi="ar-SA"/>
      </w:rPr>
    </w:lvl>
    <w:lvl w:ilvl="4" w:tplc="3C8E78FE">
      <w:numFmt w:val="bullet"/>
      <w:lvlText w:val="•"/>
      <w:lvlJc w:val="left"/>
      <w:pPr>
        <w:ind w:left="4108" w:hanging="235"/>
      </w:pPr>
      <w:rPr>
        <w:rFonts w:hint="default"/>
        <w:lang w:val="nl-NL" w:eastAsia="en-US" w:bidi="ar-SA"/>
      </w:rPr>
    </w:lvl>
    <w:lvl w:ilvl="5" w:tplc="3AD69D72">
      <w:numFmt w:val="bullet"/>
      <w:lvlText w:val="•"/>
      <w:lvlJc w:val="left"/>
      <w:pPr>
        <w:ind w:left="5185" w:hanging="235"/>
      </w:pPr>
      <w:rPr>
        <w:rFonts w:hint="default"/>
        <w:lang w:val="nl-NL" w:eastAsia="en-US" w:bidi="ar-SA"/>
      </w:rPr>
    </w:lvl>
    <w:lvl w:ilvl="6" w:tplc="92D8F892">
      <w:numFmt w:val="bullet"/>
      <w:lvlText w:val="•"/>
      <w:lvlJc w:val="left"/>
      <w:pPr>
        <w:ind w:left="6261" w:hanging="235"/>
      </w:pPr>
      <w:rPr>
        <w:rFonts w:hint="default"/>
        <w:lang w:val="nl-NL" w:eastAsia="en-US" w:bidi="ar-SA"/>
      </w:rPr>
    </w:lvl>
    <w:lvl w:ilvl="7" w:tplc="8CEEF8EE">
      <w:numFmt w:val="bullet"/>
      <w:lvlText w:val="•"/>
      <w:lvlJc w:val="left"/>
      <w:pPr>
        <w:ind w:left="7337" w:hanging="235"/>
      </w:pPr>
      <w:rPr>
        <w:rFonts w:hint="default"/>
        <w:lang w:val="nl-NL" w:eastAsia="en-US" w:bidi="ar-SA"/>
      </w:rPr>
    </w:lvl>
    <w:lvl w:ilvl="8" w:tplc="4994111C">
      <w:numFmt w:val="bullet"/>
      <w:lvlText w:val="•"/>
      <w:lvlJc w:val="left"/>
      <w:pPr>
        <w:ind w:left="8413" w:hanging="235"/>
      </w:pPr>
      <w:rPr>
        <w:rFonts w:hint="default"/>
        <w:lang w:val="nl-NL" w:eastAsia="en-US" w:bidi="ar-SA"/>
      </w:rPr>
    </w:lvl>
  </w:abstractNum>
  <w:abstractNum w:abstractNumId="16" w15:restartNumberingAfterBreak="0">
    <w:nsid w:val="76F02409"/>
    <w:multiLevelType w:val="hybridMultilevel"/>
    <w:tmpl w:val="A4909AD6"/>
    <w:lvl w:ilvl="0" w:tplc="0413000F">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17" w15:restartNumberingAfterBreak="0">
    <w:nsid w:val="7AAD0996"/>
    <w:multiLevelType w:val="hybridMultilevel"/>
    <w:tmpl w:val="819EF224"/>
    <w:lvl w:ilvl="0" w:tplc="CA84B184">
      <w:start w:val="1"/>
      <w:numFmt w:val="decimal"/>
      <w:lvlText w:val="%1."/>
      <w:lvlJc w:val="left"/>
      <w:pPr>
        <w:ind w:left="471" w:hanging="360"/>
      </w:pPr>
      <w:rPr>
        <w:rFonts w:hint="default"/>
      </w:rPr>
    </w:lvl>
    <w:lvl w:ilvl="1" w:tplc="04130019">
      <w:start w:val="1"/>
      <w:numFmt w:val="lowerLetter"/>
      <w:lvlText w:val="%2."/>
      <w:lvlJc w:val="left"/>
      <w:pPr>
        <w:ind w:left="1191" w:hanging="360"/>
      </w:pPr>
    </w:lvl>
    <w:lvl w:ilvl="2" w:tplc="0413001B" w:tentative="1">
      <w:start w:val="1"/>
      <w:numFmt w:val="lowerRoman"/>
      <w:lvlText w:val="%3."/>
      <w:lvlJc w:val="right"/>
      <w:pPr>
        <w:ind w:left="1911" w:hanging="180"/>
      </w:pPr>
    </w:lvl>
    <w:lvl w:ilvl="3" w:tplc="0413000F" w:tentative="1">
      <w:start w:val="1"/>
      <w:numFmt w:val="decimal"/>
      <w:lvlText w:val="%4."/>
      <w:lvlJc w:val="left"/>
      <w:pPr>
        <w:ind w:left="2631" w:hanging="360"/>
      </w:pPr>
    </w:lvl>
    <w:lvl w:ilvl="4" w:tplc="04130019" w:tentative="1">
      <w:start w:val="1"/>
      <w:numFmt w:val="lowerLetter"/>
      <w:lvlText w:val="%5."/>
      <w:lvlJc w:val="left"/>
      <w:pPr>
        <w:ind w:left="3351" w:hanging="360"/>
      </w:pPr>
    </w:lvl>
    <w:lvl w:ilvl="5" w:tplc="0413001B" w:tentative="1">
      <w:start w:val="1"/>
      <w:numFmt w:val="lowerRoman"/>
      <w:lvlText w:val="%6."/>
      <w:lvlJc w:val="right"/>
      <w:pPr>
        <w:ind w:left="4071" w:hanging="180"/>
      </w:pPr>
    </w:lvl>
    <w:lvl w:ilvl="6" w:tplc="0413000F" w:tentative="1">
      <w:start w:val="1"/>
      <w:numFmt w:val="decimal"/>
      <w:lvlText w:val="%7."/>
      <w:lvlJc w:val="left"/>
      <w:pPr>
        <w:ind w:left="4791" w:hanging="360"/>
      </w:pPr>
    </w:lvl>
    <w:lvl w:ilvl="7" w:tplc="04130019" w:tentative="1">
      <w:start w:val="1"/>
      <w:numFmt w:val="lowerLetter"/>
      <w:lvlText w:val="%8."/>
      <w:lvlJc w:val="left"/>
      <w:pPr>
        <w:ind w:left="5511" w:hanging="360"/>
      </w:pPr>
    </w:lvl>
    <w:lvl w:ilvl="8" w:tplc="0413001B" w:tentative="1">
      <w:start w:val="1"/>
      <w:numFmt w:val="lowerRoman"/>
      <w:lvlText w:val="%9."/>
      <w:lvlJc w:val="right"/>
      <w:pPr>
        <w:ind w:left="6231" w:hanging="180"/>
      </w:pPr>
    </w:lvl>
  </w:abstractNum>
  <w:num w:numId="1" w16cid:durableId="172647686">
    <w:abstractNumId w:val="6"/>
  </w:num>
  <w:num w:numId="2" w16cid:durableId="1673220045">
    <w:abstractNumId w:val="14"/>
  </w:num>
  <w:num w:numId="3" w16cid:durableId="859584983">
    <w:abstractNumId w:val="4"/>
  </w:num>
  <w:num w:numId="4" w16cid:durableId="1672490355">
    <w:abstractNumId w:val="11"/>
  </w:num>
  <w:num w:numId="5" w16cid:durableId="1231426533">
    <w:abstractNumId w:val="12"/>
  </w:num>
  <w:num w:numId="6" w16cid:durableId="487938827">
    <w:abstractNumId w:val="13"/>
  </w:num>
  <w:num w:numId="7" w16cid:durableId="38091082">
    <w:abstractNumId w:val="9"/>
  </w:num>
  <w:num w:numId="8" w16cid:durableId="1839492783">
    <w:abstractNumId w:val="8"/>
  </w:num>
  <w:num w:numId="9" w16cid:durableId="1628005896">
    <w:abstractNumId w:val="0"/>
  </w:num>
  <w:num w:numId="10" w16cid:durableId="70003639">
    <w:abstractNumId w:val="15"/>
  </w:num>
  <w:num w:numId="11" w16cid:durableId="1276408321">
    <w:abstractNumId w:val="3"/>
  </w:num>
  <w:num w:numId="12" w16cid:durableId="1475104346">
    <w:abstractNumId w:val="7"/>
  </w:num>
  <w:num w:numId="13" w16cid:durableId="490172565">
    <w:abstractNumId w:val="2"/>
  </w:num>
  <w:num w:numId="14" w16cid:durableId="1191142814">
    <w:abstractNumId w:val="17"/>
  </w:num>
  <w:num w:numId="15" w16cid:durableId="508983540">
    <w:abstractNumId w:val="10"/>
  </w:num>
  <w:num w:numId="16" w16cid:durableId="104425988">
    <w:abstractNumId w:val="16"/>
  </w:num>
  <w:num w:numId="17" w16cid:durableId="1451240465">
    <w:abstractNumId w:val="5"/>
  </w:num>
  <w:num w:numId="18" w16cid:durableId="16351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7A"/>
    <w:rsid w:val="00045E4F"/>
    <w:rsid w:val="000A2D4D"/>
    <w:rsid w:val="000E114D"/>
    <w:rsid w:val="00147098"/>
    <w:rsid w:val="001473B9"/>
    <w:rsid w:val="001F3639"/>
    <w:rsid w:val="002423CC"/>
    <w:rsid w:val="002C7F5B"/>
    <w:rsid w:val="002D4465"/>
    <w:rsid w:val="002F1838"/>
    <w:rsid w:val="00392873"/>
    <w:rsid w:val="004A0937"/>
    <w:rsid w:val="004B3E2F"/>
    <w:rsid w:val="004D7001"/>
    <w:rsid w:val="005554DB"/>
    <w:rsid w:val="005A0648"/>
    <w:rsid w:val="005B5FB6"/>
    <w:rsid w:val="005E6C86"/>
    <w:rsid w:val="006468D6"/>
    <w:rsid w:val="00654900"/>
    <w:rsid w:val="006B76AA"/>
    <w:rsid w:val="006D6CCB"/>
    <w:rsid w:val="006F5513"/>
    <w:rsid w:val="00725997"/>
    <w:rsid w:val="00755A10"/>
    <w:rsid w:val="007C7C34"/>
    <w:rsid w:val="0085431C"/>
    <w:rsid w:val="008A2064"/>
    <w:rsid w:val="008E62D0"/>
    <w:rsid w:val="009227A2"/>
    <w:rsid w:val="00937592"/>
    <w:rsid w:val="00941E90"/>
    <w:rsid w:val="0098354D"/>
    <w:rsid w:val="009E067D"/>
    <w:rsid w:val="00A3349D"/>
    <w:rsid w:val="00A36191"/>
    <w:rsid w:val="00A80DED"/>
    <w:rsid w:val="00A96D3F"/>
    <w:rsid w:val="00AB003E"/>
    <w:rsid w:val="00AB262C"/>
    <w:rsid w:val="00B675AF"/>
    <w:rsid w:val="00B86893"/>
    <w:rsid w:val="00B87ECD"/>
    <w:rsid w:val="00B91A5A"/>
    <w:rsid w:val="00BD70AB"/>
    <w:rsid w:val="00C2177A"/>
    <w:rsid w:val="00C2207D"/>
    <w:rsid w:val="00D20189"/>
    <w:rsid w:val="00D61DF6"/>
    <w:rsid w:val="00D834A1"/>
    <w:rsid w:val="00D96F6A"/>
    <w:rsid w:val="00DC0F34"/>
    <w:rsid w:val="00DE723F"/>
    <w:rsid w:val="00E32254"/>
    <w:rsid w:val="00E77894"/>
    <w:rsid w:val="00FE3D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C079C"/>
  <w14:defaultImageDpi w14:val="32767"/>
  <w15:chartTrackingRefBased/>
  <w15:docId w15:val="{1ADFCA62-314F-4E3A-BCB0-A74B529D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A0937"/>
    <w:pPr>
      <w:spacing w:line="300" w:lineRule="exact"/>
    </w:pPr>
    <w:rPr>
      <w:sz w:val="22"/>
    </w:rPr>
  </w:style>
  <w:style w:type="paragraph" w:styleId="Kop1">
    <w:name w:val="heading 1"/>
    <w:basedOn w:val="Standaard"/>
    <w:link w:val="Kop1Char"/>
    <w:uiPriority w:val="9"/>
    <w:qFormat/>
    <w:rsid w:val="00C2177A"/>
    <w:pPr>
      <w:widowControl w:val="0"/>
      <w:autoSpaceDE w:val="0"/>
      <w:autoSpaceDN w:val="0"/>
      <w:spacing w:before="136" w:line="240" w:lineRule="auto"/>
      <w:ind w:left="111"/>
      <w:outlineLvl w:val="0"/>
    </w:pPr>
    <w:rPr>
      <w:rFonts w:ascii="Arial" w:eastAsia="Arial" w:hAnsi="Arial" w:cs="Arial"/>
      <w:b/>
      <w:bCs/>
      <w:sz w:val="21"/>
      <w:szCs w:val="21"/>
    </w:rPr>
  </w:style>
  <w:style w:type="paragraph" w:styleId="Kop2">
    <w:name w:val="heading 2"/>
    <w:basedOn w:val="Standaard"/>
    <w:next w:val="Standaard"/>
    <w:link w:val="Kop2Char"/>
    <w:uiPriority w:val="9"/>
    <w:unhideWhenUsed/>
    <w:rsid w:val="002C7F5B"/>
    <w:pPr>
      <w:keepNext/>
      <w:keepLines/>
      <w:spacing w:before="40"/>
      <w:outlineLvl w:val="1"/>
    </w:pPr>
    <w:rPr>
      <w:rFonts w:asciiTheme="majorHAnsi" w:eastAsiaTheme="majorEastAsia" w:hAnsiTheme="majorHAnsi" w:cstheme="majorBidi"/>
      <w:color w:val="4591A2"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rsid w:val="004B3E2F"/>
    <w:pPr>
      <w:ind w:left="720"/>
      <w:contextualSpacing/>
    </w:pPr>
  </w:style>
  <w:style w:type="paragraph" w:styleId="Koptekst">
    <w:name w:val="header"/>
    <w:basedOn w:val="Standaard"/>
    <w:link w:val="KoptekstChar"/>
    <w:uiPriority w:val="99"/>
    <w:unhideWhenUsed/>
    <w:rsid w:val="0093759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37592"/>
    <w:rPr>
      <w:sz w:val="22"/>
    </w:rPr>
  </w:style>
  <w:style w:type="paragraph" w:styleId="Voettekst">
    <w:name w:val="footer"/>
    <w:basedOn w:val="Standaard"/>
    <w:link w:val="VoettekstChar"/>
    <w:uiPriority w:val="99"/>
    <w:unhideWhenUsed/>
    <w:rsid w:val="0093759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37592"/>
    <w:rPr>
      <w:sz w:val="22"/>
    </w:rPr>
  </w:style>
  <w:style w:type="character" w:styleId="Hyperlink">
    <w:name w:val="Hyperlink"/>
    <w:basedOn w:val="Standaardalinea-lettertype"/>
    <w:uiPriority w:val="99"/>
    <w:unhideWhenUsed/>
    <w:rsid w:val="00937592"/>
    <w:rPr>
      <w:color w:val="1B869F" w:themeColor="hyperlink"/>
      <w:u w:val="single"/>
    </w:rPr>
  </w:style>
  <w:style w:type="character" w:styleId="Onopgelostemelding">
    <w:name w:val="Unresolved Mention"/>
    <w:basedOn w:val="Standaardalinea-lettertype"/>
    <w:uiPriority w:val="99"/>
    <w:rsid w:val="00937592"/>
    <w:rPr>
      <w:color w:val="605E5C"/>
      <w:shd w:val="clear" w:color="auto" w:fill="E1DFDD"/>
    </w:rPr>
  </w:style>
  <w:style w:type="character" w:styleId="Paginanummer">
    <w:name w:val="page number"/>
    <w:basedOn w:val="Standaardalinea-lettertype"/>
    <w:uiPriority w:val="99"/>
    <w:semiHidden/>
    <w:unhideWhenUsed/>
    <w:rsid w:val="006D6CCB"/>
  </w:style>
  <w:style w:type="character" w:customStyle="1" w:styleId="Kop1Char">
    <w:name w:val="Kop 1 Char"/>
    <w:basedOn w:val="Standaardalinea-lettertype"/>
    <w:link w:val="Kop1"/>
    <w:uiPriority w:val="9"/>
    <w:rsid w:val="00C2177A"/>
    <w:rPr>
      <w:rFonts w:ascii="Arial" w:eastAsia="Arial" w:hAnsi="Arial" w:cs="Arial"/>
      <w:b/>
      <w:bCs/>
      <w:sz w:val="21"/>
      <w:szCs w:val="21"/>
    </w:rPr>
  </w:style>
  <w:style w:type="paragraph" w:styleId="Plattetekst">
    <w:name w:val="Body Text"/>
    <w:basedOn w:val="Standaard"/>
    <w:link w:val="PlattetekstChar"/>
    <w:uiPriority w:val="1"/>
    <w:qFormat/>
    <w:rsid w:val="00C2177A"/>
    <w:pPr>
      <w:widowControl w:val="0"/>
      <w:autoSpaceDE w:val="0"/>
      <w:autoSpaceDN w:val="0"/>
      <w:spacing w:line="240" w:lineRule="auto"/>
    </w:pPr>
    <w:rPr>
      <w:rFonts w:ascii="Arial" w:eastAsia="Arial" w:hAnsi="Arial" w:cs="Arial"/>
      <w:sz w:val="21"/>
      <w:szCs w:val="21"/>
    </w:rPr>
  </w:style>
  <w:style w:type="character" w:customStyle="1" w:styleId="PlattetekstChar">
    <w:name w:val="Platte tekst Char"/>
    <w:basedOn w:val="Standaardalinea-lettertype"/>
    <w:link w:val="Plattetekst"/>
    <w:uiPriority w:val="1"/>
    <w:rsid w:val="00C2177A"/>
    <w:rPr>
      <w:rFonts w:ascii="Arial" w:eastAsia="Arial" w:hAnsi="Arial" w:cs="Arial"/>
      <w:sz w:val="21"/>
      <w:szCs w:val="21"/>
    </w:rPr>
  </w:style>
  <w:style w:type="paragraph" w:styleId="Titel">
    <w:name w:val="Title"/>
    <w:basedOn w:val="Standaard"/>
    <w:next w:val="Standaard"/>
    <w:link w:val="TitelChar"/>
    <w:uiPriority w:val="10"/>
    <w:rsid w:val="002C7F5B"/>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7F5B"/>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2C7F5B"/>
    <w:rPr>
      <w:rFonts w:asciiTheme="majorHAnsi" w:eastAsiaTheme="majorEastAsia" w:hAnsiTheme="majorHAnsi" w:cstheme="majorBidi"/>
      <w:color w:val="4591A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Serviceorganisatie-Zorg-Holland-Rijnland">
      <a:dk1>
        <a:srgbClr val="000000"/>
      </a:dk1>
      <a:lt1>
        <a:srgbClr val="FFFFFF"/>
      </a:lt1>
      <a:dk2>
        <a:srgbClr val="29235C"/>
      </a:dk2>
      <a:lt2>
        <a:srgbClr val="1B869F"/>
      </a:lt2>
      <a:accent1>
        <a:srgbClr val="72B5C3"/>
      </a:accent1>
      <a:accent2>
        <a:srgbClr val="9CB21B"/>
      </a:accent2>
      <a:accent3>
        <a:srgbClr val="E8E221"/>
      </a:accent3>
      <a:accent4>
        <a:srgbClr val="71003B"/>
      </a:accent4>
      <a:accent5>
        <a:srgbClr val="E84E0F"/>
      </a:accent5>
      <a:accent6>
        <a:srgbClr val="F18700"/>
      </a:accent6>
      <a:hlink>
        <a:srgbClr val="1B869F"/>
      </a:hlink>
      <a:folHlink>
        <a:srgbClr val="29235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6698ef-7d69-4162-9292-016c45f3b9ad">
      <Terms xmlns="http://schemas.microsoft.com/office/infopath/2007/PartnerControls"/>
    </lcf76f155ced4ddcb4097134ff3c332f>
    <TaxCatchAll xmlns="f6d56816-6ca2-4477-890e-8922c6060d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4F01904BBA2B47B4DF02A2F3B55AB6" ma:contentTypeVersion="16" ma:contentTypeDescription="Een nieuw document maken." ma:contentTypeScope="" ma:versionID="33250f392ff932faf65824209d69293d">
  <xsd:schema xmlns:xsd="http://www.w3.org/2001/XMLSchema" xmlns:xs="http://www.w3.org/2001/XMLSchema" xmlns:p="http://schemas.microsoft.com/office/2006/metadata/properties" xmlns:ns2="336698ef-7d69-4162-9292-016c45f3b9ad" xmlns:ns3="f6d56816-6ca2-4477-890e-8922c6060d9c" targetNamespace="http://schemas.microsoft.com/office/2006/metadata/properties" ma:root="true" ma:fieldsID="cf574113630aea50960c0a0354d84a68" ns2:_="" ns3:_="">
    <xsd:import namespace="336698ef-7d69-4162-9292-016c45f3b9ad"/>
    <xsd:import namespace="f6d56816-6ca2-4477-890e-8922c6060d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698ef-7d69-4162-9292-016c45f3b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11a3439-1d4c-408e-919b-7f3b2cc7062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d56816-6ca2-4477-890e-8922c6060d9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2" nillable="true" ma:displayName="Taxonomy Catch All Column" ma:hidden="true" ma:list="{7ae8853f-2b7a-4893-acb3-855a8f76148e}" ma:internalName="TaxCatchAll" ma:showField="CatchAllData" ma:web="f6d56816-6ca2-4477-890e-8922c6060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027EF-79A6-49D8-AA6C-CDB13E8AF7AA}">
  <ds:schemaRefs>
    <ds:schemaRef ds:uri="http://schemas.microsoft.com/sharepoint/v3/contenttype/forms"/>
  </ds:schemaRefs>
</ds:datastoreItem>
</file>

<file path=customXml/itemProps2.xml><?xml version="1.0" encoding="utf-8"?>
<ds:datastoreItem xmlns:ds="http://schemas.openxmlformats.org/officeDocument/2006/customXml" ds:itemID="{364A7898-F190-4F6B-9200-A5171F130C53}">
  <ds:schemaRefs>
    <ds:schemaRef ds:uri="http://schemas.microsoft.com/office/2006/metadata/properties"/>
    <ds:schemaRef ds:uri="http://schemas.microsoft.com/office/infopath/2007/PartnerControls"/>
    <ds:schemaRef ds:uri="336698ef-7d69-4162-9292-016c45f3b9ad"/>
    <ds:schemaRef ds:uri="f6d56816-6ca2-4477-890e-8922c6060d9c"/>
  </ds:schemaRefs>
</ds:datastoreItem>
</file>

<file path=customXml/itemProps3.xml><?xml version="1.0" encoding="utf-8"?>
<ds:datastoreItem xmlns:ds="http://schemas.openxmlformats.org/officeDocument/2006/customXml" ds:itemID="{D18600A3-61B4-4493-A924-92EEC047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698ef-7d69-4162-9292-016c45f3b9ad"/>
    <ds:schemaRef ds:uri="f6d56816-6ca2-4477-890e-8922c6060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1158</Words>
  <Characters>6374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Hogervorst, Mieke</dc:creator>
  <cp:keywords/>
  <dc:description/>
  <cp:lastModifiedBy>Lovers, Rutger</cp:lastModifiedBy>
  <cp:revision>2</cp:revision>
  <cp:lastPrinted>2022-03-23T13:40:00Z</cp:lastPrinted>
  <dcterms:created xsi:type="dcterms:W3CDTF">2024-04-16T06:52:00Z</dcterms:created>
  <dcterms:modified xsi:type="dcterms:W3CDTF">2024-04-16T06:52:00Z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0x010100A64F01904BBA2B47B4DF02A2F3B55AB6</vt:lpwstr>
  </property>
</Properties>
</file>